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5027"/>
        <w:gridCol w:w="2343"/>
        <w:gridCol w:w="1657"/>
      </w:tblGrid>
      <w:tr w:rsidR="00AE05FD" w14:paraId="49EFA924" w14:textId="77777777" w:rsidTr="00AE05FD">
        <w:trPr>
          <w:trHeight w:val="1062"/>
          <w:jc w:val="center"/>
        </w:trPr>
        <w:tc>
          <w:tcPr>
            <w:tcW w:w="1772" w:type="dxa"/>
            <w:shd w:val="clear" w:color="auto" w:fill="FFFFFF"/>
            <w:hideMark/>
          </w:tcPr>
          <w:p w14:paraId="2BEFFD11" w14:textId="4FDD004F" w:rsidR="00AE05FD" w:rsidRDefault="00AE05FD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2"/>
                <w:lang w:eastAsia="pl-PL"/>
              </w:rPr>
              <w:drawing>
                <wp:inline distT="0" distB="0" distL="0" distR="0" wp14:anchorId="7BE56F69" wp14:editId="70E65879">
                  <wp:extent cx="612140" cy="755650"/>
                  <wp:effectExtent l="0" t="0" r="0" b="6350"/>
                  <wp:docPr id="157504357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shd w:val="clear" w:color="auto" w:fill="FFFFFF"/>
            <w:vAlign w:val="center"/>
          </w:tcPr>
          <w:p w14:paraId="30CC3AA3" w14:textId="77777777" w:rsidR="00AE05FD" w:rsidRDefault="00AE05FD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STAROSTWO POWIATOWE W MIŃSKU MAZOWIECKIM</w:t>
            </w:r>
          </w:p>
          <w:p w14:paraId="25F2414E" w14:textId="77777777" w:rsidR="00AE05FD" w:rsidRDefault="00AE05FD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WYDZIAŁ ŚRODOWISKA I ROLNICTWA</w:t>
            </w:r>
          </w:p>
          <w:p w14:paraId="59C008C1" w14:textId="77777777" w:rsidR="00AE05FD" w:rsidRDefault="00AE05FD">
            <w:pPr>
              <w:ind w:firstLine="680"/>
              <w:jc w:val="center"/>
              <w:rPr>
                <w:rFonts w:ascii="Arial Narrow" w:hAnsi="Arial Narrow"/>
                <w:b/>
                <w:color w:val="000000"/>
                <w:sz w:val="12"/>
              </w:rPr>
            </w:pPr>
          </w:p>
          <w:p w14:paraId="371CAF87" w14:textId="77777777" w:rsidR="00AE05FD" w:rsidRDefault="00AE05FD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05-300 Mińsk Mazowiecki, </w:t>
            </w:r>
          </w:p>
          <w:p w14:paraId="62869898" w14:textId="77777777" w:rsidR="00AE05FD" w:rsidRDefault="00AE05FD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ul. Konstytucji 3-go Maja 16</w:t>
            </w:r>
          </w:p>
          <w:p w14:paraId="6098F527" w14:textId="77777777" w:rsidR="00AE05FD" w:rsidRDefault="00AE05FD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Tel.: (25) 756 40 50, fax: (25) 756 40 60</w:t>
            </w:r>
          </w:p>
          <w:p w14:paraId="6701D59F" w14:textId="77777777" w:rsidR="00AE05FD" w:rsidRDefault="00AE05FD">
            <w:pPr>
              <w:ind w:firstLine="680"/>
              <w:jc w:val="center"/>
              <w:rPr>
                <w:rFonts w:ascii="Arial Narrow" w:hAnsi="Arial Narrow"/>
                <w:color w:val="000000"/>
                <w:sz w:val="18"/>
              </w:rPr>
            </w:pPr>
            <w:hyperlink r:id="rId5" w:history="1">
              <w:r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>
              <w:rPr>
                <w:rFonts w:ascii="Arial Narrow" w:hAnsi="Arial Narrow"/>
                <w:color w:val="000000"/>
                <w:sz w:val="18"/>
              </w:rPr>
              <w:t xml:space="preserve">, </w:t>
            </w:r>
          </w:p>
          <w:p w14:paraId="4C6D29A6" w14:textId="77777777" w:rsidR="00AE05FD" w:rsidRDefault="00AE05FD">
            <w:pPr>
              <w:ind w:firstLine="680"/>
              <w:jc w:val="center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e-mail: </w:t>
            </w:r>
            <w:hyperlink r:id="rId6" w:history="1">
              <w:r>
                <w:rPr>
                  <w:rStyle w:val="Hipercze"/>
                  <w:rFonts w:ascii="Arial Narrow" w:hAnsi="Arial Narrow"/>
                </w:rPr>
                <w:t>boi210@powiatminski.pl</w:t>
              </w:r>
            </w:hyperlink>
          </w:p>
          <w:p w14:paraId="12E3ACEF" w14:textId="77777777" w:rsidR="00AE05FD" w:rsidRDefault="00AE05FD">
            <w:pPr>
              <w:ind w:firstLine="68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BIP: http://www.powiatminski.pl/bip/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14:paraId="436E0851" w14:textId="77777777" w:rsidR="00AE05FD" w:rsidRDefault="00AE05FD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6F41EDCE" w14:textId="77777777" w:rsidR="00AE05FD" w:rsidRDefault="00AE05FD">
            <w:pPr>
              <w:ind w:firstLine="680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4F4CE4A2" w14:textId="77777777" w:rsidR="00AE05FD" w:rsidRDefault="00AE05FD">
            <w:pPr>
              <w:ind w:firstLine="680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53EBEACD" w14:textId="77777777" w:rsidR="00AE05FD" w:rsidRDefault="00AE05FD">
            <w:pPr>
              <w:ind w:firstLine="680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1C9B8D0C" w14:textId="77777777" w:rsidR="00AE05FD" w:rsidRDefault="00AE05FD">
            <w:pPr>
              <w:ind w:firstLine="680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167EBF48" w14:textId="77777777" w:rsidR="00AE05FD" w:rsidRDefault="00AE05FD">
            <w:pPr>
              <w:ind w:firstLine="68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7CF04B" w14:textId="77777777" w:rsidR="00AE05FD" w:rsidRDefault="00AE05FD">
            <w:pPr>
              <w:snapToGrid w:val="0"/>
              <w:ind w:firstLine="709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KARTA USŁUG NR</w:t>
            </w:r>
          </w:p>
          <w:p w14:paraId="2F1B3D7F" w14:textId="77777777" w:rsidR="00AE05FD" w:rsidRDefault="00AE05FD">
            <w:pPr>
              <w:ind w:firstLine="680"/>
              <w:jc w:val="both"/>
              <w:rPr>
                <w:rFonts w:ascii="Arial Narrow" w:hAnsi="Arial Narrow"/>
                <w:b/>
                <w:color w:val="000000"/>
                <w:sz w:val="12"/>
              </w:rPr>
            </w:pPr>
          </w:p>
          <w:p w14:paraId="4312F938" w14:textId="77777777" w:rsidR="00AE05FD" w:rsidRDefault="00AE05FD">
            <w:pPr>
              <w:ind w:firstLine="680"/>
              <w:jc w:val="both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WS</w:t>
            </w:r>
          </w:p>
        </w:tc>
      </w:tr>
    </w:tbl>
    <w:p w14:paraId="0A38B514" w14:textId="77777777" w:rsidR="00AE05FD" w:rsidRDefault="00AE05FD" w:rsidP="00AE05FD">
      <w:pPr>
        <w:shd w:val="clear" w:color="auto" w:fill="FFFFFF"/>
      </w:pPr>
    </w:p>
    <w:tbl>
      <w:tblPr>
        <w:tblW w:w="10020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AE05FD" w14:paraId="35A37859" w14:textId="77777777" w:rsidTr="00AE05FD">
        <w:trPr>
          <w:trHeight w:val="110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3C87826E" w14:textId="77777777" w:rsidR="00AE05FD" w:rsidRDefault="00AE05FD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1. Nazwa sprawy</w:t>
            </w:r>
          </w:p>
        </w:tc>
      </w:tr>
      <w:tr w:rsidR="00AE05FD" w14:paraId="2B46560E" w14:textId="77777777" w:rsidTr="00AE05FD">
        <w:trPr>
          <w:trHeight w:val="188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5B4CC59F" w14:textId="77777777" w:rsidR="00AE05FD" w:rsidRDefault="00AE05FD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Przeniesienie koncesji na rzecz innego podmiotu</w:t>
            </w:r>
          </w:p>
        </w:tc>
      </w:tr>
      <w:tr w:rsidR="00AE05FD" w14:paraId="3730DD91" w14:textId="77777777" w:rsidTr="00AE05FD">
        <w:trPr>
          <w:trHeight w:val="193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44602323" w14:textId="77777777" w:rsidR="00AE05FD" w:rsidRDefault="00AE05FD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2. Miejsce załatwienia sprawy</w:t>
            </w:r>
          </w:p>
        </w:tc>
      </w:tr>
      <w:tr w:rsidR="00AE05FD" w14:paraId="32ED35A1" w14:textId="77777777" w:rsidTr="00AE05FD">
        <w:trPr>
          <w:trHeight w:val="361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68B0D412" w14:textId="77777777" w:rsidR="00AE05FD" w:rsidRDefault="00AE05FD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pokój nr 213, II piętro,</w:t>
            </w:r>
          </w:p>
          <w:p w14:paraId="62C4B2EB" w14:textId="77777777" w:rsidR="00AE05FD" w:rsidRDefault="00AE05FD">
            <w:pPr>
              <w:tabs>
                <w:tab w:val="left" w:pos="1800"/>
              </w:tabs>
              <w:ind w:firstLine="680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tel. (25) 75640 53,e-mail: </w:t>
            </w:r>
            <w:hyperlink r:id="rId7" w:history="1">
              <w:r>
                <w:rPr>
                  <w:rStyle w:val="Hipercze"/>
                  <w:rFonts w:ascii="Arial Narrow" w:hAnsi="Arial Narrow"/>
                </w:rPr>
                <w:t>geolog@powiatminski.pl</w:t>
              </w:r>
            </w:hyperlink>
            <w:r>
              <w:rPr>
                <w:rFonts w:ascii="Arial Narrow" w:hAnsi="Arial Narrow"/>
                <w:color w:val="000000"/>
                <w:sz w:val="20"/>
              </w:rPr>
              <w:t>,</w:t>
            </w:r>
          </w:p>
          <w:p w14:paraId="2F10CF4B" w14:textId="77777777" w:rsidR="00AE05FD" w:rsidRDefault="00AE05FD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Czas pracy</w:t>
            </w:r>
            <w:r>
              <w:rPr>
                <w:rFonts w:ascii="Arial Narrow" w:hAnsi="Arial Narrow"/>
                <w:sz w:val="20"/>
                <w:szCs w:val="20"/>
              </w:rPr>
              <w:t>:    poniedziałki  8.00-16.00,  wtorki 8.00-16.00, środy 8.00-17.00, czwartki 8.00-16.00, piątki  8.00-15.00</w:t>
            </w:r>
          </w:p>
        </w:tc>
      </w:tr>
      <w:tr w:rsidR="00AE05FD" w14:paraId="1D290A00" w14:textId="77777777" w:rsidTr="00AE05FD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512F42F8" w14:textId="77777777" w:rsidR="00AE05FD" w:rsidRDefault="00AE05FD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 Podstawa prawna</w:t>
            </w:r>
          </w:p>
        </w:tc>
      </w:tr>
      <w:tr w:rsidR="00AE05FD" w14:paraId="7916F8EB" w14:textId="77777777" w:rsidTr="00AE05FD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4A7156AD" w14:textId="77777777" w:rsidR="00AE05FD" w:rsidRDefault="00AE05FD">
            <w:pPr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Art. 36 ustawy z dnia 9 czerwca 2011 roku Prawo geologiczne i górnicze </w:t>
            </w:r>
          </w:p>
        </w:tc>
      </w:tr>
      <w:tr w:rsidR="00AE05FD" w14:paraId="357E3A4E" w14:textId="77777777" w:rsidTr="00AE05FD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015859EB" w14:textId="77777777" w:rsidR="00AE05FD" w:rsidRDefault="00AE05FD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AE05FD" w14:paraId="54D55C37" w14:textId="77777777" w:rsidTr="00AE05FD">
        <w:trPr>
          <w:trHeight w:val="372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468F8313" w14:textId="77777777" w:rsidR="00AE05FD" w:rsidRDefault="00AE05FD">
            <w:pPr>
              <w:tabs>
                <w:tab w:val="left" w:pos="180"/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Wniosek o przeniesienie koncesji </w:t>
            </w:r>
            <w:r>
              <w:rPr>
                <w:rFonts w:ascii="Arial Narrow" w:hAnsi="Arial Narrow"/>
                <w:sz w:val="20"/>
              </w:rPr>
              <w:t xml:space="preserve">(przeniesienie koncesji następuje na wniosek podmiotu, który ubiega się o to  </w:t>
            </w:r>
            <w:r>
              <w:rPr>
                <w:rFonts w:ascii="Arial Narrow" w:hAnsi="Arial Narrow"/>
                <w:sz w:val="20"/>
              </w:rPr>
              <w:br/>
              <w:t xml:space="preserve">               przeniesienie) zawierający:</w:t>
            </w:r>
          </w:p>
          <w:p w14:paraId="0AA452D0" w14:textId="77777777" w:rsidR="00AE05FD" w:rsidRDefault="00AE05FD">
            <w:pPr>
              <w:pStyle w:val="Default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oznaczenie wnioskodawcy, jego siedziby i adresu,</w:t>
            </w:r>
          </w:p>
          <w:p w14:paraId="5D09A00C" w14:textId="77777777" w:rsidR="00AE05FD" w:rsidRDefault="00AE05FD">
            <w:pPr>
              <w:pStyle w:val="Default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określenie numeru w rejestrze przedsiębiorców lub w ewidencji działalności gospodarczej, numeru identyfikacji podatkowej 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NIP (załącznik: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odpis z Krajowego Rejestru Sądowego lub zaświadczenie z ewidencji działalności gospodarczej,  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         zaświadczenie o nadaniu NIP-u. Ponadto </w:t>
            </w:r>
            <w:r>
              <w:rPr>
                <w:rFonts w:ascii="Arial Narrow" w:hAnsi="Arial Narrow" w:cs="Times New Roman"/>
                <w:iCs/>
                <w:sz w:val="20"/>
                <w:szCs w:val="20"/>
              </w:rPr>
              <w:t xml:space="preserve">w przypadku spółek cywilnych dodatkowo: kopia umowy spółki cywilnej wraz z </w:t>
            </w:r>
            <w:r>
              <w:rPr>
                <w:rFonts w:ascii="Arial Narrow" w:hAnsi="Arial Narrow" w:cs="Times New Roman"/>
                <w:iCs/>
                <w:sz w:val="20"/>
                <w:szCs w:val="20"/>
              </w:rPr>
              <w:br/>
              <w:t xml:space="preserve">               ewentualnymi aneksami oraz adresy korespondencyjne wszystkich wspólników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554DC5D3" w14:textId="77777777" w:rsidR="00AE05FD" w:rsidRDefault="00AE05FD">
            <w:pPr>
              <w:pStyle w:val="Default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znak decyzji udzielającej koncesji, która ma być przeniesiona, datę jej wydania, nazwę organu wydającego oraz wszystkie            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    jej zmiany,</w:t>
            </w:r>
          </w:p>
          <w:p w14:paraId="23AB04D9" w14:textId="77777777" w:rsidR="00AE05FD" w:rsidRDefault="00AE05FD">
            <w:pPr>
              <w:pStyle w:val="Default"/>
              <w:spacing w:after="7"/>
              <w:ind w:firstLine="68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 wniosku należy dołączyć:</w:t>
            </w:r>
          </w:p>
          <w:p w14:paraId="72E5C076" w14:textId="77777777" w:rsidR="00AE05FD" w:rsidRDefault="00AE05FD">
            <w:pPr>
              <w:pStyle w:val="Default"/>
              <w:spacing w:after="7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zgodę dotychczasowego przedsiębiorcy na przeniesienie koncesji na rzecz innego podmiotu,</w:t>
            </w:r>
          </w:p>
          <w:p w14:paraId="73156194" w14:textId="77777777" w:rsidR="00AE05FD" w:rsidRDefault="00AE05FD">
            <w:pPr>
              <w:pStyle w:val="Default"/>
              <w:spacing w:after="7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zgodę przedsiębiorcy, na rzecz którego koncesja zostanie przeniesiona, na przyjęcie wszystkich warunków określonych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     koncesji; </w:t>
            </w:r>
          </w:p>
          <w:p w14:paraId="164D6E91" w14:textId="77777777" w:rsidR="00AE05FD" w:rsidRDefault="00AE05FD">
            <w:pPr>
              <w:pStyle w:val="Default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dokumenty potwierdzające, prawo wnioskodawcy do korzystania z informacji geologicznej w zakresie niezbędnym do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    wykonywania zamierzonej działalności (decyzja udzielająca koncesji na poszukiwanie lub rozpoznawanie złoża, decyzja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    zatwierdzająca projekt robót geologicznych)- nie dotyczy koncesji wydanych przed dniem 1 stycznia 2012 r.,</w:t>
            </w:r>
          </w:p>
          <w:p w14:paraId="12D94B18" w14:textId="1C693CAB" w:rsidR="00AE05FD" w:rsidRPr="00AE05FD" w:rsidRDefault="00AE05FD">
            <w:pPr>
              <w:pStyle w:val="Default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>
              <w:rPr>
                <w:rFonts w:ascii="Arial Narrow" w:hAnsi="Arial Narrow"/>
                <w:sz w:val="20"/>
                <w:szCs w:val="20"/>
              </w:rPr>
              <w:t xml:space="preserve">dokumenty poświadczające wykazanie się </w:t>
            </w:r>
            <w:r w:rsidRPr="00AE05FD">
              <w:rPr>
                <w:rFonts w:ascii="Arial Narrow" w:hAnsi="Arial Narrow"/>
                <w:sz w:val="20"/>
                <w:szCs w:val="20"/>
              </w:rPr>
              <w:t xml:space="preserve">podmiotu, który ubiega się o </w:t>
            </w:r>
            <w:r w:rsidRPr="00AE05FD">
              <w:rPr>
                <w:rFonts w:ascii="Arial Narrow" w:hAnsi="Arial Narrow"/>
                <w:sz w:val="20"/>
                <w:szCs w:val="20"/>
              </w:rPr>
              <w:t>p</w:t>
            </w:r>
            <w:r w:rsidRPr="00AE05FD">
              <w:rPr>
                <w:rFonts w:ascii="Arial Narrow" w:hAnsi="Arial Narrow"/>
                <w:sz w:val="20"/>
                <w:szCs w:val="20"/>
              </w:rPr>
              <w:t>rzeniesienie</w:t>
            </w:r>
            <w:r w:rsidRPr="00AE05FD">
              <w:rPr>
                <w:rFonts w:ascii="Arial Narrow" w:hAnsi="Arial Narrow"/>
                <w:sz w:val="20"/>
                <w:szCs w:val="20"/>
              </w:rPr>
              <w:t xml:space="preserve"> koncesji </w:t>
            </w:r>
            <w:r w:rsidRPr="00AE05FD">
              <w:rPr>
                <w:rFonts w:ascii="Arial Narrow" w:hAnsi="Arial Narrow"/>
                <w:sz w:val="20"/>
                <w:szCs w:val="20"/>
              </w:rPr>
              <w:t xml:space="preserve">prawem do korzystania z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     </w:t>
            </w:r>
            <w:r w:rsidRPr="00AE05FD">
              <w:rPr>
                <w:rFonts w:ascii="Arial Narrow" w:hAnsi="Arial Narrow"/>
                <w:sz w:val="20"/>
                <w:szCs w:val="20"/>
              </w:rPr>
              <w:t>nieruchomości gruntowej</w:t>
            </w:r>
            <w:r w:rsidRPr="00AE05FD">
              <w:rPr>
                <w:rFonts w:ascii="Arial Narrow" w:hAnsi="Arial Narrow"/>
                <w:sz w:val="20"/>
                <w:szCs w:val="20"/>
              </w:rPr>
              <w:t xml:space="preserve"> (np.: wypis z ewidencji gruntów, umowa dzierżawy), </w:t>
            </w:r>
          </w:p>
          <w:p w14:paraId="339777A2" w14:textId="19DE8942" w:rsidR="00AE05FD" w:rsidRDefault="00AE05FD">
            <w:pPr>
              <w:pStyle w:val="Default"/>
              <w:ind w:firstLine="680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r>
              <w:rPr>
                <w:rFonts w:ascii="Arial Narrow" w:hAnsi="Arial Narrow"/>
                <w:sz w:val="20"/>
                <w:szCs w:val="20"/>
              </w:rPr>
              <w:t xml:space="preserve">dokumenty potwierdzające, że przedsiębiorca ubiegający się o przeniesienie koncesji jest w stanie spełnić wymagania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     związane z wykonywaniem zamierzonej działalności (np.: wykaz posiadanych maszyn i urządzeń do eksploatacji kopaliny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    lub umowa wynajmu/dzierżawy w/w sprzętu, itp., zaświadczenie 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ZUSu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Urzędu Skarbowego o niezaleganiu składek, 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    opinia z banku)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E05FD" w14:paraId="58071D14" w14:textId="77777777" w:rsidTr="00AE05FD">
        <w:trPr>
          <w:trHeight w:val="123"/>
        </w:trPr>
        <w:tc>
          <w:tcPr>
            <w:tcW w:w="10013" w:type="dxa"/>
            <w:shd w:val="clear" w:color="auto" w:fill="C0C0C0"/>
            <w:hideMark/>
          </w:tcPr>
          <w:p w14:paraId="183F8612" w14:textId="77777777" w:rsidR="00AE05FD" w:rsidRDefault="00AE05FD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5. Opłata</w:t>
            </w:r>
          </w:p>
        </w:tc>
      </w:tr>
      <w:tr w:rsidR="00AE05FD" w14:paraId="5451A836" w14:textId="77777777" w:rsidTr="00AE05FD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23F37F7B" w14:textId="77777777" w:rsidR="00AE05FD" w:rsidRDefault="00AE05FD">
            <w:pPr>
              <w:tabs>
                <w:tab w:val="left" w:pos="1800"/>
              </w:tabs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Opłata skarbowa w wysokości 10 zł na podst. art. 1 ust. 1 pkt 1a, art. 5 ust. 1 i art. 6 ust. 1 pkt 1 ustawy z dnia 16 listopada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2006 r. o opłacie skarbowej oraz części I poz. 53 załącznika do tej ustawy. </w:t>
            </w:r>
          </w:p>
          <w:p w14:paraId="4F6E44C9" w14:textId="77777777" w:rsidR="00AE05FD" w:rsidRDefault="00AE05FD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Opłatę wnosi się,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z chwilą złożenia wniosku,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w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kasie Urzędu Miasta w Mińsku Mazowieckim, ul. Konstytucji 3 Maja 1 lub na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              rachunek bankowy Urzędu Miasta w Mińsku Mazowieckim  nr: </w:t>
            </w:r>
            <w:r>
              <w:rPr>
                <w:rStyle w:val="Pogrubienie"/>
                <w:rFonts w:ascii="Arial Narrow" w:hAnsi="Arial Narrow" w:cs="Arial"/>
                <w:color w:val="000000"/>
                <w:sz w:val="20"/>
                <w:szCs w:val="20"/>
              </w:rPr>
              <w:t xml:space="preserve">88 9226 0005 0024 4185 2000 0030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lub w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kasie Starostwa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br/>
              <w:t xml:space="preserve">               Powiatowego w Mińsku Mazowieckim w godz.: </w:t>
            </w:r>
            <w:r>
              <w:rPr>
                <w:rFonts w:ascii="Arial Narrow" w:hAnsi="Arial Narrow"/>
                <w:sz w:val="20"/>
                <w:szCs w:val="20"/>
              </w:rPr>
              <w:t>poniedziałki  8.00-15.00,  wtorki 8.00-15.00, środy 8.00-16.00, czwartki 8.00-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15.00, piątki  8.00-14.00</w:t>
            </w:r>
          </w:p>
        </w:tc>
      </w:tr>
      <w:tr w:rsidR="00AE05FD" w14:paraId="65AA0C63" w14:textId="77777777" w:rsidTr="00AE05FD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5BAF0D9C" w14:textId="77777777" w:rsidR="00AE05FD" w:rsidRDefault="00AE05FD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 Miejsce złożenia dokumentów</w:t>
            </w:r>
          </w:p>
        </w:tc>
      </w:tr>
      <w:tr w:rsidR="00AE05FD" w14:paraId="38AE587A" w14:textId="77777777" w:rsidTr="00AE05FD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47AA0F53" w14:textId="77777777" w:rsidR="00AE05FD" w:rsidRDefault="00AE05FD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Biuro Obsługi Interesantów, pokój nr 210, II piętro, tel. (25) 756 40 50,</w:t>
            </w:r>
          </w:p>
          <w:p w14:paraId="621AC96D" w14:textId="77777777" w:rsidR="00AE05FD" w:rsidRDefault="00AE05FD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</w:tc>
      </w:tr>
      <w:tr w:rsidR="00AE05FD" w14:paraId="752F5E38" w14:textId="77777777" w:rsidTr="00AE05FD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13852028" w14:textId="77777777" w:rsidR="00AE05FD" w:rsidRDefault="00AE05FD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7. Termin załatwienia</w:t>
            </w:r>
          </w:p>
        </w:tc>
      </w:tr>
      <w:tr w:rsidR="00AE05FD" w14:paraId="7787A2C1" w14:textId="77777777" w:rsidTr="00AE05FD">
        <w:trPr>
          <w:trHeight w:val="181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353E7352" w14:textId="2F47BAD6" w:rsidR="00AE05FD" w:rsidRDefault="00AE05FD">
            <w:pPr>
              <w:tabs>
                <w:tab w:val="left" w:pos="1800"/>
              </w:tabs>
              <w:snapToGrid w:val="0"/>
              <w:ind w:firstLine="709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Zgodnie z art. 35 § 1 i § 3 ustawy z dnia 14 czerwca 1960 r. Kodeks postępowania administracyjnego nie później niż w ciągu    </w:t>
            </w:r>
            <w:r>
              <w:rPr>
                <w:rFonts w:ascii="Arial Narrow" w:hAnsi="Arial Narrow"/>
                <w:color w:val="000000"/>
                <w:sz w:val="20"/>
              </w:rPr>
              <w:br/>
              <w:t xml:space="preserve">               miesiąca, a sprawy szczególnie skomplikowane - nie później niż w ciągu dwóch miesięcy od dnia wszczęcia postępowania. </w:t>
            </w:r>
          </w:p>
          <w:tbl>
            <w:tblPr>
              <w:tblW w:w="102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27"/>
              <w:gridCol w:w="48"/>
            </w:tblGrid>
            <w:tr w:rsidR="00AE05FD" w14:paraId="616B568F" w14:textId="77777777">
              <w:trPr>
                <w:gridAfter w:val="1"/>
                <w:wAfter w:w="48" w:type="dxa"/>
                <w:trHeight w:val="49"/>
              </w:trPr>
              <w:tc>
                <w:tcPr>
                  <w:tcW w:w="10227" w:type="dxa"/>
                  <w:shd w:val="clear" w:color="auto" w:fill="C0C0C0"/>
                  <w:vAlign w:val="center"/>
                  <w:hideMark/>
                </w:tcPr>
                <w:p w14:paraId="37DAD6B3" w14:textId="77777777" w:rsidR="00AE05FD" w:rsidRDefault="00AE05FD" w:rsidP="00AE05FD">
                  <w:pPr>
                    <w:snapToGrid w:val="0"/>
                    <w:ind w:left="-191" w:firstLine="771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8. Tryb odwoławczy</w:t>
                  </w:r>
                </w:p>
              </w:tc>
            </w:tr>
            <w:tr w:rsidR="00AE05FD" w14:paraId="762942CE" w14:textId="77777777">
              <w:trPr>
                <w:trHeight w:val="163"/>
              </w:trPr>
              <w:tc>
                <w:tcPr>
                  <w:tcW w:w="10275" w:type="dxa"/>
                  <w:gridSpan w:val="2"/>
                  <w:shd w:val="clear" w:color="auto" w:fill="FFFFFF"/>
                  <w:vAlign w:val="center"/>
                  <w:hideMark/>
                </w:tcPr>
                <w:p w14:paraId="6DE49B5D" w14:textId="15C3F6C4" w:rsidR="00AE05FD" w:rsidRDefault="00AE05FD">
                  <w:pPr>
                    <w:tabs>
                      <w:tab w:val="left" w:pos="1800"/>
                    </w:tabs>
                    <w:snapToGrid w:val="0"/>
                    <w:ind w:left="-49" w:hanging="384"/>
                    <w:jc w:val="both"/>
                    <w:rPr>
                      <w:rFonts w:ascii="Arial Narrow" w:hAnsi="Arial Narrow"/>
                      <w:sz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</w:rPr>
                    <w:t>Stro</w:t>
                  </w:r>
                  <w:proofErr w:type="spellEnd"/>
                  <w:r>
                    <w:rPr>
                      <w:rFonts w:ascii="Arial Narrow" w:hAnsi="Arial Narrow"/>
                      <w:sz w:val="20"/>
                    </w:rPr>
                    <w:t xml:space="preserve">       Stronie służy odwołanie od decyzji do Samorządowego Kolegium Odwoławczego w Siedlcach, za pośrednictwem Starosty  </w:t>
                  </w:r>
                  <w:r>
                    <w:rPr>
                      <w:rFonts w:ascii="Arial Narrow" w:hAnsi="Arial Narrow"/>
                      <w:sz w:val="20"/>
                    </w:rPr>
                    <w:br/>
                    <w:t xml:space="preserve">            Mińskiego, na podstawie art. 17 punkt 1, art. 127 § 2 i 129 § 1 i § 2 ustawy z dnia 14 czerwca 1960 r. Kodeks postępowania </w:t>
                  </w:r>
                  <w:r>
                    <w:rPr>
                      <w:rFonts w:ascii="Arial Narrow" w:hAnsi="Arial Narrow"/>
                      <w:sz w:val="20"/>
                    </w:rPr>
                    <w:br/>
                    <w:t xml:space="preserve">            administracyjnego oraz § 1 punkt 7e rozporządzenia Prezesa Rady Ministrów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z dnia 17 listopada 2003 r. </w:t>
                  </w: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w sprawie obszarów </w:t>
                  </w: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br/>
                    <w:t xml:space="preserve">            właściwości miejscowej samorządowych kolegiów odwoławczych</w:t>
                  </w: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7F4DB23" w14:textId="77777777" w:rsidR="00AE05FD" w:rsidRDefault="00AE05FD">
            <w:pPr>
              <w:suppressAutoHyphens w:val="0"/>
              <w:ind w:firstLine="709"/>
              <w:jc w:val="both"/>
              <w:rPr>
                <w:lang w:eastAsia="pl-PL"/>
              </w:rPr>
            </w:pPr>
          </w:p>
        </w:tc>
      </w:tr>
      <w:tr w:rsidR="00AE05FD" w14:paraId="0D627884" w14:textId="77777777" w:rsidTr="00AE05FD">
        <w:trPr>
          <w:trHeight w:val="66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297BCC89" w14:textId="77777777" w:rsidR="00AE05FD" w:rsidRDefault="00AE05FD">
            <w:pPr>
              <w:suppressAutoHyphens w:val="0"/>
              <w:ind w:firstLine="709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E05FD" w14:paraId="079537CC" w14:textId="77777777" w:rsidTr="00AE05FD">
        <w:trPr>
          <w:trHeight w:val="5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15B62424" w14:textId="77777777" w:rsidR="00AE05FD" w:rsidRDefault="00AE05FD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lastRenderedPageBreak/>
              <w:t>9. Informacje dodatkowe</w:t>
            </w:r>
          </w:p>
        </w:tc>
      </w:tr>
      <w:tr w:rsidR="00AE05FD" w14:paraId="0D0D69F8" w14:textId="77777777" w:rsidTr="00AE05FD">
        <w:trPr>
          <w:trHeight w:val="160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028A41DD" w14:textId="77777777" w:rsidR="00AE05FD" w:rsidRDefault="00AE05FD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E05FD" w14:paraId="610918F8" w14:textId="77777777" w:rsidTr="00AE05FD">
        <w:trPr>
          <w:trHeight w:val="298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56A708CA" w14:textId="77777777" w:rsidR="00AE05FD" w:rsidRDefault="00AE05FD">
            <w:pPr>
              <w:suppressAutoHyphens w:val="0"/>
              <w:ind w:firstLine="68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 xml:space="preserve">Zgodnie z art. 36 ust. 7 ustawy z dnia 9 czerwca 2011 roku Prawo geologiczne i górnicze przeniesienie koncesji przenosi  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br/>
              <w:t xml:space="preserve">   również prawa i obowiązki wynikające z innych decyzji wydanych na podstawie ustawy.</w:t>
            </w:r>
          </w:p>
        </w:tc>
      </w:tr>
    </w:tbl>
    <w:p w14:paraId="350FCCB8" w14:textId="77777777" w:rsidR="00AE05FD" w:rsidRDefault="00AE05FD" w:rsidP="00AE05FD"/>
    <w:p w14:paraId="468B3771" w14:textId="77777777" w:rsidR="008A6047" w:rsidRDefault="008A6047"/>
    <w:sectPr w:rsidR="008A6047" w:rsidSect="00AE05F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FD"/>
    <w:rsid w:val="008A6047"/>
    <w:rsid w:val="00A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12C9"/>
  <w15:chartTrackingRefBased/>
  <w15:docId w15:val="{34631126-9A7E-4E38-8CBC-D7A0108D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5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E05FD"/>
    <w:rPr>
      <w:color w:val="0000FF"/>
      <w:u w:val="single"/>
    </w:rPr>
  </w:style>
  <w:style w:type="paragraph" w:customStyle="1" w:styleId="Default">
    <w:name w:val="Default"/>
    <w:rsid w:val="00AE05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E0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log@powiatmin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210@powiatminski.pl" TargetMode="External"/><Relationship Id="rId5" Type="http://schemas.openxmlformats.org/officeDocument/2006/relationships/hyperlink" Target="http://www.powiatminski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Szumowska</dc:creator>
  <cp:keywords/>
  <dc:description/>
  <cp:lastModifiedBy>Anna Szumowska</cp:lastModifiedBy>
  <cp:revision>1</cp:revision>
  <dcterms:created xsi:type="dcterms:W3CDTF">2023-11-03T10:11:00Z</dcterms:created>
  <dcterms:modified xsi:type="dcterms:W3CDTF">2023-11-03T10:19:00Z</dcterms:modified>
</cp:coreProperties>
</file>