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5026"/>
        <w:gridCol w:w="2343"/>
        <w:gridCol w:w="1568"/>
      </w:tblGrid>
      <w:tr w:rsidR="0015072B" w14:paraId="13ADC3EE" w14:textId="77777777" w:rsidTr="0015072B">
        <w:trPr>
          <w:trHeight w:val="1062"/>
          <w:jc w:val="center"/>
        </w:trPr>
        <w:tc>
          <w:tcPr>
            <w:tcW w:w="1772" w:type="dxa"/>
            <w:shd w:val="clear" w:color="auto" w:fill="FFFFFF"/>
            <w:hideMark/>
          </w:tcPr>
          <w:p w14:paraId="21318604" w14:textId="77777777" w:rsidR="0015072B" w:rsidRDefault="0015072B">
            <w:pPr>
              <w:snapToGrid w:val="0"/>
              <w:ind w:firstLine="680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2"/>
                <w:lang w:eastAsia="pl-PL"/>
              </w:rPr>
              <w:drawing>
                <wp:inline distT="0" distB="0" distL="0" distR="0" wp14:anchorId="168074B1" wp14:editId="59096DBC">
                  <wp:extent cx="607060" cy="753745"/>
                  <wp:effectExtent l="19050" t="0" r="254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3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shd w:val="clear" w:color="auto" w:fill="FFFFFF"/>
            <w:vAlign w:val="center"/>
          </w:tcPr>
          <w:p w14:paraId="03EF0952" w14:textId="77777777" w:rsidR="0015072B" w:rsidRDefault="0015072B">
            <w:pPr>
              <w:snapToGrid w:val="0"/>
              <w:ind w:firstLine="680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 xml:space="preserve">STAROSTWO POWIATOWE </w:t>
            </w:r>
          </w:p>
          <w:p w14:paraId="0445354E" w14:textId="77777777" w:rsidR="0015072B" w:rsidRDefault="0015072B" w:rsidP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W MIŃSKU MAZOWIECKIM</w:t>
            </w:r>
          </w:p>
          <w:p w14:paraId="6E1AB2BF" w14:textId="77777777" w:rsidR="0015072B" w:rsidRDefault="0015072B">
            <w:pPr>
              <w:snapToGrid w:val="0"/>
              <w:ind w:firstLine="680"/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WYDZIAŁ ŚRODOWISKA I ROLNICTWA</w:t>
            </w:r>
          </w:p>
          <w:p w14:paraId="1148392F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b/>
                <w:color w:val="000000"/>
                <w:sz w:val="12"/>
              </w:rPr>
            </w:pPr>
          </w:p>
          <w:p w14:paraId="1AC673DA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05-300 Mińsk Mazowiecki, </w:t>
            </w:r>
          </w:p>
          <w:p w14:paraId="4A573960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ul. Konstytucji 3-go Maja 16</w:t>
            </w:r>
          </w:p>
          <w:p w14:paraId="0F410726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Tel.: (25) 756 40 50, fax (25) 756 40 60</w:t>
            </w:r>
          </w:p>
          <w:p w14:paraId="4CBBE62A" w14:textId="77777777" w:rsidR="0015072B" w:rsidRDefault="00B55E51">
            <w:pPr>
              <w:ind w:firstLine="680"/>
              <w:jc w:val="center"/>
              <w:rPr>
                <w:rFonts w:ascii="Arial Narrow" w:hAnsi="Arial Narrow"/>
                <w:color w:val="000000"/>
                <w:sz w:val="18"/>
              </w:rPr>
            </w:pPr>
            <w:hyperlink r:id="rId5" w:history="1">
              <w:r w:rsidR="0015072B">
                <w:rPr>
                  <w:rStyle w:val="Hipercze"/>
                  <w:rFonts w:ascii="Arial Narrow" w:hAnsi="Arial Narrow"/>
                </w:rPr>
                <w:t>http://www.powiatminski.pl</w:t>
              </w:r>
            </w:hyperlink>
            <w:r w:rsidR="0015072B">
              <w:rPr>
                <w:rFonts w:ascii="Arial Narrow" w:hAnsi="Arial Narrow"/>
                <w:color w:val="000000"/>
                <w:sz w:val="18"/>
              </w:rPr>
              <w:t xml:space="preserve">, </w:t>
            </w:r>
            <w:r w:rsidR="0015072B">
              <w:rPr>
                <w:rFonts w:ascii="Arial Narrow" w:hAnsi="Arial Narrow"/>
                <w:color w:val="000000"/>
                <w:sz w:val="18"/>
              </w:rPr>
              <w:br/>
              <w:t xml:space="preserve">e-mail: </w:t>
            </w:r>
            <w:hyperlink r:id="rId6" w:history="1">
              <w:r w:rsidR="0015072B">
                <w:rPr>
                  <w:rStyle w:val="Hipercze"/>
                  <w:rFonts w:ascii="Arial Narrow" w:hAnsi="Arial Narrow"/>
                </w:rPr>
                <w:t>boi210@powiatminski.pl</w:t>
              </w:r>
            </w:hyperlink>
          </w:p>
          <w:p w14:paraId="5F79BD49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BIP: http://www.powiatminski.pl/bip/ </w:t>
            </w:r>
          </w:p>
        </w:tc>
        <w:tc>
          <w:tcPr>
            <w:tcW w:w="2343" w:type="dxa"/>
            <w:shd w:val="clear" w:color="auto" w:fill="FFFFFF"/>
            <w:vAlign w:val="center"/>
          </w:tcPr>
          <w:p w14:paraId="5C5F862A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  <w:sz w:val="18"/>
              </w:rPr>
            </w:pPr>
          </w:p>
          <w:p w14:paraId="57AAE1A2" w14:textId="77777777" w:rsidR="0015072B" w:rsidRDefault="0015072B">
            <w:pPr>
              <w:ind w:firstLine="680"/>
              <w:rPr>
                <w:rFonts w:ascii="Arial Narrow" w:hAnsi="Arial Narrow"/>
                <w:b/>
                <w:color w:val="000000"/>
                <w:sz w:val="18"/>
              </w:rPr>
            </w:pPr>
          </w:p>
          <w:p w14:paraId="519EDEAA" w14:textId="77777777" w:rsidR="0015072B" w:rsidRDefault="0015072B">
            <w:pPr>
              <w:ind w:firstLine="680"/>
              <w:rPr>
                <w:rFonts w:ascii="Arial Narrow" w:hAnsi="Arial Narrow"/>
                <w:b/>
                <w:color w:val="000000"/>
                <w:sz w:val="18"/>
              </w:rPr>
            </w:pPr>
          </w:p>
          <w:p w14:paraId="56D0FF4A" w14:textId="77777777" w:rsidR="0015072B" w:rsidRDefault="0015072B">
            <w:pPr>
              <w:ind w:firstLine="680"/>
              <w:rPr>
                <w:rFonts w:ascii="Arial Narrow" w:hAnsi="Arial Narrow"/>
                <w:b/>
                <w:color w:val="000000"/>
                <w:sz w:val="18"/>
              </w:rPr>
            </w:pPr>
          </w:p>
          <w:p w14:paraId="2ADEAA6D" w14:textId="77777777" w:rsidR="0015072B" w:rsidRDefault="0015072B">
            <w:pPr>
              <w:ind w:firstLine="680"/>
              <w:rPr>
                <w:rFonts w:ascii="Arial Narrow" w:hAnsi="Arial Narrow"/>
                <w:b/>
                <w:color w:val="000000"/>
                <w:sz w:val="18"/>
              </w:rPr>
            </w:pPr>
          </w:p>
          <w:p w14:paraId="3B3CEAB2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047300" w14:textId="77777777" w:rsidR="0015072B" w:rsidRDefault="0015072B" w:rsidP="00B55E51">
            <w:pPr>
              <w:snapToGrid w:val="0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KARTA USŁUG NR</w:t>
            </w:r>
          </w:p>
          <w:p w14:paraId="64BC93A6" w14:textId="77777777" w:rsidR="0015072B" w:rsidRDefault="0015072B">
            <w:pPr>
              <w:ind w:firstLine="680"/>
              <w:jc w:val="center"/>
              <w:rPr>
                <w:rFonts w:ascii="Arial Narrow" w:hAnsi="Arial Narrow"/>
                <w:b/>
                <w:color w:val="000000"/>
                <w:sz w:val="12"/>
              </w:rPr>
            </w:pPr>
          </w:p>
          <w:p w14:paraId="3179408A" w14:textId="77777777" w:rsidR="0015072B" w:rsidRDefault="0015072B">
            <w:pPr>
              <w:ind w:firstLine="680"/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 WS</w:t>
            </w:r>
          </w:p>
        </w:tc>
      </w:tr>
    </w:tbl>
    <w:p w14:paraId="0C42341E" w14:textId="77777777" w:rsidR="0015072B" w:rsidRDefault="0015072B" w:rsidP="0015072B">
      <w:pPr>
        <w:shd w:val="clear" w:color="auto" w:fill="FFFFFF"/>
      </w:pPr>
    </w:p>
    <w:tbl>
      <w:tblPr>
        <w:tblW w:w="10020" w:type="dxa"/>
        <w:tblInd w:w="2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0"/>
      </w:tblGrid>
      <w:tr w:rsidR="0015072B" w14:paraId="48EEC084" w14:textId="77777777" w:rsidTr="0015072B">
        <w:trPr>
          <w:trHeight w:val="110"/>
        </w:trPr>
        <w:tc>
          <w:tcPr>
            <w:tcW w:w="10013" w:type="dxa"/>
            <w:shd w:val="clear" w:color="auto" w:fill="C0C0C0"/>
            <w:vAlign w:val="center"/>
            <w:hideMark/>
          </w:tcPr>
          <w:p w14:paraId="62D60E48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1. Nazwa sprawy</w:t>
            </w:r>
          </w:p>
        </w:tc>
      </w:tr>
      <w:tr w:rsidR="0015072B" w14:paraId="12C4D594" w14:textId="77777777" w:rsidTr="0015072B">
        <w:trPr>
          <w:trHeight w:val="188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0A5C5210" w14:textId="6E3C73CB" w:rsidR="0015072B" w:rsidRDefault="0015072B" w:rsidP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  <w:sz w:val="28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 xml:space="preserve">Zgłoszenie projektu robót geologicznych obejmujących wyłącznie wiercenia w celu </w:t>
            </w:r>
            <w:r w:rsidR="00B55E51">
              <w:rPr>
                <w:rFonts w:ascii="Arial Narrow" w:hAnsi="Arial Narrow"/>
                <w:b/>
                <w:color w:val="000000"/>
                <w:sz w:val="28"/>
              </w:rPr>
              <w:br/>
              <w:t xml:space="preserve">          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wykorzystania ciepła Ziemi</w:t>
            </w:r>
          </w:p>
        </w:tc>
      </w:tr>
      <w:tr w:rsidR="0015072B" w14:paraId="2018F1FC" w14:textId="77777777" w:rsidTr="0015072B">
        <w:trPr>
          <w:trHeight w:val="193"/>
        </w:trPr>
        <w:tc>
          <w:tcPr>
            <w:tcW w:w="10013" w:type="dxa"/>
            <w:shd w:val="clear" w:color="auto" w:fill="C0C0C0"/>
            <w:vAlign w:val="center"/>
            <w:hideMark/>
          </w:tcPr>
          <w:p w14:paraId="24425739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2. Miejsce załatwienia sprawy</w:t>
            </w:r>
          </w:p>
        </w:tc>
      </w:tr>
      <w:tr w:rsidR="0015072B" w14:paraId="0B55FE49" w14:textId="77777777" w:rsidTr="0015072B">
        <w:trPr>
          <w:trHeight w:val="361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780826F0" w14:textId="77777777" w:rsidR="0015072B" w:rsidRDefault="0015072B">
            <w:pPr>
              <w:tabs>
                <w:tab w:val="left" w:pos="1800"/>
              </w:tabs>
              <w:snapToGrid w:val="0"/>
              <w:ind w:firstLine="68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pokój nr 213, II piętro,</w:t>
            </w:r>
          </w:p>
          <w:p w14:paraId="6BCAAF95" w14:textId="77777777" w:rsidR="0015072B" w:rsidRDefault="0015072B">
            <w:pPr>
              <w:tabs>
                <w:tab w:val="left" w:pos="1800"/>
              </w:tabs>
              <w:ind w:firstLine="68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 xml:space="preserve">tel. (25) 756 4053, e-mail: </w:t>
            </w:r>
            <w:hyperlink r:id="rId7" w:history="1">
              <w:r>
                <w:rPr>
                  <w:rStyle w:val="Hipercze"/>
                  <w:rFonts w:ascii="Arial Narrow" w:hAnsi="Arial Narrow"/>
                </w:rPr>
                <w:t>geolog@powiatminski.pl</w:t>
              </w:r>
            </w:hyperlink>
            <w:r>
              <w:rPr>
                <w:rFonts w:ascii="Arial Narrow" w:hAnsi="Arial Narrow"/>
                <w:color w:val="000000"/>
                <w:sz w:val="20"/>
              </w:rPr>
              <w:t>,</w:t>
            </w:r>
          </w:p>
          <w:p w14:paraId="59BEE4A2" w14:textId="77777777" w:rsidR="0015072B" w:rsidRDefault="0015072B">
            <w:pPr>
              <w:ind w:firstLine="6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Czas pracy</w:t>
            </w:r>
            <w:r>
              <w:rPr>
                <w:rFonts w:ascii="Arial Narrow" w:hAnsi="Arial Narrow"/>
                <w:sz w:val="20"/>
                <w:szCs w:val="20"/>
              </w:rPr>
              <w:t>:    poniedziałki  8.00-16.00,  wtorki 8.00-16.00, środy 8.00-17.00, czwartki 8.00-16.00, piątki  8.00-15.00</w:t>
            </w:r>
          </w:p>
        </w:tc>
      </w:tr>
      <w:tr w:rsidR="0015072B" w14:paraId="5A3C4ADA" w14:textId="77777777" w:rsidTr="0015072B">
        <w:trPr>
          <w:trHeight w:val="25"/>
        </w:trPr>
        <w:tc>
          <w:tcPr>
            <w:tcW w:w="10013" w:type="dxa"/>
            <w:shd w:val="clear" w:color="auto" w:fill="C0C0C0"/>
            <w:vAlign w:val="center"/>
            <w:hideMark/>
          </w:tcPr>
          <w:p w14:paraId="7D08EB6A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3. Podstawa prawna</w:t>
            </w:r>
          </w:p>
        </w:tc>
      </w:tr>
      <w:tr w:rsidR="0015072B" w14:paraId="4E02D94E" w14:textId="77777777" w:rsidTr="0015072B">
        <w:trPr>
          <w:trHeight w:val="25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56106516" w14:textId="4A7B148A" w:rsidR="0015072B" w:rsidRDefault="0015072B" w:rsidP="0015072B">
            <w:pPr>
              <w:snapToGrid w:val="0"/>
              <w:ind w:firstLine="6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Art. 85 pkt 1), ust. 2 ustawy z dnia 9 czerwca 2011 roku Prawo geologiczne i górnicze oraz Rozporządzenie Ministra </w:t>
            </w:r>
            <w:r w:rsidR="00B55E51">
              <w:rPr>
                <w:rFonts w:ascii="Arial Narrow" w:hAnsi="Arial Narrow"/>
                <w:sz w:val="20"/>
              </w:rPr>
              <w:br/>
              <w:t xml:space="preserve">              </w:t>
            </w:r>
            <w:r>
              <w:rPr>
                <w:rFonts w:ascii="Arial Narrow" w:hAnsi="Arial Narrow"/>
                <w:sz w:val="20"/>
              </w:rPr>
              <w:t xml:space="preserve">Środowiska z dnia 20 grudnia 2011 r. w sprawie szczegółowych wymagań dotyczących projektów robót geologicznych, w tym </w:t>
            </w:r>
            <w:r w:rsidR="00B55E51">
              <w:rPr>
                <w:rFonts w:ascii="Arial Narrow" w:hAnsi="Arial Narrow"/>
                <w:sz w:val="20"/>
              </w:rPr>
              <w:br/>
              <w:t xml:space="preserve">              </w:t>
            </w:r>
            <w:r>
              <w:rPr>
                <w:rFonts w:ascii="Arial Narrow" w:hAnsi="Arial Narrow"/>
                <w:sz w:val="20"/>
              </w:rPr>
              <w:t>robót których wykonywanie wymaga uzyskania koncesji (Dz. U. z 2011 r., Nr 288, poz. 1696</w:t>
            </w:r>
            <w:r w:rsidR="00B55E51">
              <w:rPr>
                <w:rFonts w:ascii="Arial Narrow" w:hAnsi="Arial Narrow"/>
                <w:sz w:val="20"/>
              </w:rPr>
              <w:t xml:space="preserve"> ze zm.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</w:tr>
      <w:tr w:rsidR="0015072B" w14:paraId="57A92181" w14:textId="77777777" w:rsidTr="0015072B">
        <w:trPr>
          <w:trHeight w:val="25"/>
        </w:trPr>
        <w:tc>
          <w:tcPr>
            <w:tcW w:w="10013" w:type="dxa"/>
            <w:shd w:val="clear" w:color="auto" w:fill="C0C0C0"/>
            <w:vAlign w:val="center"/>
            <w:hideMark/>
          </w:tcPr>
          <w:p w14:paraId="5E5756C8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Wymagane dokumenty</w:t>
            </w:r>
          </w:p>
        </w:tc>
      </w:tr>
      <w:tr w:rsidR="0015072B" w14:paraId="0CF128C6" w14:textId="77777777" w:rsidTr="0015072B">
        <w:trPr>
          <w:trHeight w:val="372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0E772C74" w14:textId="1DD586B8" w:rsidR="0015072B" w:rsidRDefault="0015072B">
            <w:pPr>
              <w:tabs>
                <w:tab w:val="left" w:pos="180"/>
                <w:tab w:val="left" w:pos="1800"/>
              </w:tabs>
              <w:snapToGrid w:val="0"/>
              <w:ind w:firstLine="6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Zgłoszenie projektu robót geologicznych wraz z 2 egzemplarzami projektu robót geologicznych, odpowiadającego </w:t>
            </w:r>
            <w:r w:rsidR="00B55E51">
              <w:rPr>
                <w:rFonts w:ascii="Arial Narrow" w:hAnsi="Arial Narrow"/>
                <w:sz w:val="20"/>
              </w:rPr>
              <w:br/>
              <w:t xml:space="preserve">               </w:t>
            </w:r>
            <w:r>
              <w:rPr>
                <w:rFonts w:ascii="Arial Narrow" w:hAnsi="Arial Narrow"/>
                <w:sz w:val="20"/>
              </w:rPr>
              <w:t xml:space="preserve">wymaganiom prawa określonym w Rozporządzeniu Ministra Środowiska z dnia 20 grudnia 2011 r. w sprawie szczegółowych </w:t>
            </w:r>
            <w:r w:rsidR="00B55E51">
              <w:rPr>
                <w:rFonts w:ascii="Arial Narrow" w:hAnsi="Arial Narrow"/>
                <w:sz w:val="20"/>
              </w:rPr>
              <w:br/>
              <w:t xml:space="preserve">               </w:t>
            </w:r>
            <w:r>
              <w:rPr>
                <w:rFonts w:ascii="Arial Narrow" w:hAnsi="Arial Narrow"/>
                <w:sz w:val="20"/>
              </w:rPr>
              <w:t xml:space="preserve">wymagań dotyczących projektów robót geologicznych, w tym robót których wykonywanie wymaga uzyskania koncesji (Dz. U. z </w:t>
            </w:r>
            <w:r w:rsidR="00B55E51">
              <w:rPr>
                <w:rFonts w:ascii="Arial Narrow" w:hAnsi="Arial Narrow"/>
                <w:sz w:val="20"/>
              </w:rPr>
              <w:br/>
              <w:t xml:space="preserve">               </w:t>
            </w:r>
            <w:r>
              <w:rPr>
                <w:rFonts w:ascii="Arial Narrow" w:hAnsi="Arial Narrow"/>
                <w:sz w:val="20"/>
              </w:rPr>
              <w:t>2011 r., Nr 288, poz. 1696</w:t>
            </w:r>
            <w:r w:rsidR="00B55E51">
              <w:rPr>
                <w:rFonts w:ascii="Arial Narrow" w:hAnsi="Arial Narrow"/>
                <w:sz w:val="20"/>
              </w:rPr>
              <w:t xml:space="preserve"> ze zm.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</w:tr>
      <w:tr w:rsidR="0015072B" w14:paraId="4EFCD825" w14:textId="77777777" w:rsidTr="0015072B">
        <w:trPr>
          <w:trHeight w:val="123"/>
        </w:trPr>
        <w:tc>
          <w:tcPr>
            <w:tcW w:w="10013" w:type="dxa"/>
            <w:shd w:val="clear" w:color="auto" w:fill="C0C0C0"/>
            <w:hideMark/>
          </w:tcPr>
          <w:p w14:paraId="1AB5E41C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5. Opłata</w:t>
            </w:r>
          </w:p>
        </w:tc>
      </w:tr>
      <w:tr w:rsidR="0015072B" w14:paraId="021E37B7" w14:textId="77777777" w:rsidTr="0015072B">
        <w:trPr>
          <w:trHeight w:val="25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54FCD257" w14:textId="77777777" w:rsidR="0015072B" w:rsidRDefault="0015072B">
            <w:pPr>
              <w:tabs>
                <w:tab w:val="left" w:pos="1800"/>
              </w:tabs>
              <w:ind w:firstLine="68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Bez opłat</w:t>
            </w:r>
          </w:p>
        </w:tc>
      </w:tr>
      <w:tr w:rsidR="0015072B" w14:paraId="6CD01067" w14:textId="77777777" w:rsidTr="0015072B">
        <w:trPr>
          <w:trHeight w:val="137"/>
        </w:trPr>
        <w:tc>
          <w:tcPr>
            <w:tcW w:w="10013" w:type="dxa"/>
            <w:shd w:val="clear" w:color="auto" w:fill="C0C0C0"/>
            <w:vAlign w:val="center"/>
            <w:hideMark/>
          </w:tcPr>
          <w:p w14:paraId="5C4C0E5E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6. Miejsce złożenia dokumentów</w:t>
            </w:r>
          </w:p>
        </w:tc>
      </w:tr>
      <w:tr w:rsidR="0015072B" w14:paraId="4F528A29" w14:textId="77777777" w:rsidTr="0015072B">
        <w:trPr>
          <w:trHeight w:val="25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0512319D" w14:textId="77777777" w:rsidR="0015072B" w:rsidRDefault="0015072B">
            <w:pPr>
              <w:tabs>
                <w:tab w:val="left" w:pos="1800"/>
              </w:tabs>
              <w:snapToGrid w:val="0"/>
              <w:ind w:firstLine="68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Biuro Obsługi Interesantów, pokój nr 210, II piętro, tel. (25) 7586 4050,</w:t>
            </w:r>
          </w:p>
          <w:p w14:paraId="2606009F" w14:textId="77777777" w:rsidR="0015072B" w:rsidRDefault="0015072B">
            <w:pPr>
              <w:ind w:firstLine="6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Czas pracy</w:t>
            </w:r>
            <w:r>
              <w:rPr>
                <w:rFonts w:ascii="Arial Narrow" w:hAnsi="Arial Narrow"/>
                <w:sz w:val="20"/>
                <w:szCs w:val="20"/>
              </w:rPr>
              <w:t>:    poniedziałki  8.00-16.00,  wtorki 8.00-16.00, środy 8.00-17.00, czwartki 8.00-16.00, piątki  8.00-15.00</w:t>
            </w:r>
          </w:p>
        </w:tc>
      </w:tr>
      <w:tr w:rsidR="0015072B" w14:paraId="6FB5E680" w14:textId="77777777" w:rsidTr="0015072B">
        <w:trPr>
          <w:trHeight w:val="137"/>
        </w:trPr>
        <w:tc>
          <w:tcPr>
            <w:tcW w:w="10013" w:type="dxa"/>
            <w:shd w:val="clear" w:color="auto" w:fill="C0C0C0"/>
            <w:vAlign w:val="center"/>
            <w:hideMark/>
          </w:tcPr>
          <w:p w14:paraId="2C8B1BCA" w14:textId="77777777" w:rsidR="0015072B" w:rsidRDefault="0015072B">
            <w:pPr>
              <w:snapToGrid w:val="0"/>
              <w:ind w:firstLine="680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7. Termin załatwienia</w:t>
            </w:r>
          </w:p>
        </w:tc>
      </w:tr>
      <w:tr w:rsidR="0015072B" w14:paraId="05E47D1F" w14:textId="77777777" w:rsidTr="0015072B">
        <w:trPr>
          <w:trHeight w:val="25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3058BFB3" w14:textId="60A26C8A" w:rsidR="0015072B" w:rsidRDefault="0015072B">
            <w:pPr>
              <w:suppressAutoHyphens w:val="0"/>
              <w:ind w:firstLine="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</w:rPr>
              <w:t>Zgodnie z art. 85 ust. 3 ustawy z dnia 9 czerwca 2011 roku Prawo geologiczne i górnicze r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ozpoczęcie robót geologicznych </w:t>
            </w:r>
            <w:r w:rsidR="00B55E51">
              <w:rPr>
                <w:rFonts w:ascii="Arial Narrow" w:hAnsi="Arial Narrow"/>
                <w:color w:val="000000"/>
                <w:sz w:val="20"/>
              </w:rPr>
              <w:br/>
              <w:t xml:space="preserve">              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może nastąpić, jeżeli w terminie 30 dni od dnia przedłożenia projektu robót geologicznych starosta, </w:t>
            </w:r>
            <w:r>
              <w:rPr>
                <w:rFonts w:ascii="Arial Narrow" w:hAnsi="Arial Narrow"/>
                <w:color w:val="000000"/>
                <w:sz w:val="20"/>
              </w:rPr>
              <w:br/>
            </w:r>
            <w:r w:rsidR="00B55E51">
              <w:rPr>
                <w:rFonts w:ascii="Arial Narrow" w:hAnsi="Arial Narrow"/>
                <w:color w:val="000000"/>
                <w:sz w:val="20"/>
              </w:rPr>
              <w:t xml:space="preserve">               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w drodze decyzji, nie zgłosi do niego sprzeciwu. </w:t>
            </w:r>
            <w:r>
              <w:rPr>
                <w:rFonts w:ascii="Arial Narrow" w:hAnsi="Arial Narrow"/>
                <w:sz w:val="20"/>
                <w:szCs w:val="20"/>
                <w:lang w:eastAsia="pl-PL"/>
              </w:rPr>
              <w:t>Starosta może zgłosić sprzeciw, jeżeli:</w:t>
            </w:r>
          </w:p>
          <w:p w14:paraId="57BF11F7" w14:textId="77777777" w:rsidR="0015072B" w:rsidRDefault="0015072B">
            <w:pPr>
              <w:suppressAutoHyphens w:val="0"/>
              <w:ind w:firstLine="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1)   sposób wykonywania zamierzonych robót geologicznych zagraża środowisku;</w:t>
            </w:r>
          </w:p>
          <w:p w14:paraId="582105B3" w14:textId="77777777" w:rsidR="0015072B" w:rsidRDefault="0015072B">
            <w:pPr>
              <w:tabs>
                <w:tab w:val="left" w:pos="1800"/>
              </w:tabs>
              <w:snapToGrid w:val="0"/>
              <w:ind w:firstLine="68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 2)   projekt robót geologicznych nie odpowiada wymaganiom prawa.</w:t>
            </w:r>
          </w:p>
        </w:tc>
      </w:tr>
      <w:tr w:rsidR="0015072B" w14:paraId="170A2346" w14:textId="77777777" w:rsidTr="0015072B">
        <w:trPr>
          <w:trHeight w:val="163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29A0C09D" w14:textId="77777777" w:rsidR="0015072B" w:rsidRDefault="0015072B">
            <w:pPr>
              <w:suppressAutoHyphens w:val="0"/>
              <w:ind w:firstLine="68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</w:tr>
      <w:tr w:rsidR="0015072B" w14:paraId="16FAF941" w14:textId="77777777" w:rsidTr="0015072B">
        <w:trPr>
          <w:trHeight w:val="298"/>
        </w:trPr>
        <w:tc>
          <w:tcPr>
            <w:tcW w:w="10013" w:type="dxa"/>
            <w:shd w:val="clear" w:color="auto" w:fill="FFFFFF"/>
            <w:vAlign w:val="center"/>
            <w:hideMark/>
          </w:tcPr>
          <w:p w14:paraId="7AF7FEE8" w14:textId="77777777" w:rsidR="0015072B" w:rsidRDefault="0015072B">
            <w:pPr>
              <w:suppressAutoHyphens w:val="0"/>
              <w:ind w:firstLine="680"/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</w:tr>
    </w:tbl>
    <w:p w14:paraId="3538E68A" w14:textId="77777777" w:rsidR="0015072B" w:rsidRDefault="0015072B" w:rsidP="0015072B"/>
    <w:p w14:paraId="62F11140" w14:textId="77777777" w:rsidR="0015072B" w:rsidRDefault="0015072B" w:rsidP="0015072B"/>
    <w:p w14:paraId="552FAB47" w14:textId="77777777" w:rsidR="0015072B" w:rsidRDefault="0015072B" w:rsidP="0015072B"/>
    <w:p w14:paraId="20CA9345" w14:textId="77777777" w:rsidR="00946471" w:rsidRDefault="00946471"/>
    <w:sectPr w:rsidR="00946471" w:rsidSect="00022B4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72B"/>
    <w:rsid w:val="00022B4A"/>
    <w:rsid w:val="00061322"/>
    <w:rsid w:val="00092C4A"/>
    <w:rsid w:val="0015072B"/>
    <w:rsid w:val="0022532B"/>
    <w:rsid w:val="00484A8E"/>
    <w:rsid w:val="005858F2"/>
    <w:rsid w:val="0064206C"/>
    <w:rsid w:val="007A24BC"/>
    <w:rsid w:val="00946471"/>
    <w:rsid w:val="009F54A8"/>
    <w:rsid w:val="00B55E51"/>
    <w:rsid w:val="00BC2CDE"/>
    <w:rsid w:val="00D00A23"/>
    <w:rsid w:val="00D63CDF"/>
    <w:rsid w:val="00E8354E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D5"/>
  <w15:docId w15:val="{0D775CDC-D36C-47CE-87A9-B17571B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72B"/>
    <w:pPr>
      <w:suppressAutoHyphens/>
      <w:ind w:firstLine="0"/>
      <w:jc w:val="left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A24BC"/>
    <w:pPr>
      <w:keepNext/>
      <w:suppressAutoHyphens w:val="0"/>
      <w:ind w:left="360" w:firstLine="709"/>
      <w:jc w:val="both"/>
      <w:outlineLvl w:val="0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BC"/>
    <w:rPr>
      <w:b/>
      <w:sz w:val="24"/>
      <w:szCs w:val="24"/>
    </w:rPr>
  </w:style>
  <w:style w:type="character" w:styleId="Hipercze">
    <w:name w:val="Hyperlink"/>
    <w:basedOn w:val="Domylnaczcionkaakapitu"/>
    <w:semiHidden/>
    <w:unhideWhenUsed/>
    <w:rsid w:val="0015072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2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olog@powiatmin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210@powiatminski.pl" TargetMode="External"/><Relationship Id="rId5" Type="http://schemas.openxmlformats.org/officeDocument/2006/relationships/hyperlink" Target="http://www.powiatminski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knowakowska</dc:creator>
  <cp:keywords/>
  <dc:description/>
  <cp:lastModifiedBy>Anna Szumowska</cp:lastModifiedBy>
  <cp:revision>2</cp:revision>
  <dcterms:created xsi:type="dcterms:W3CDTF">2019-01-14T09:59:00Z</dcterms:created>
  <dcterms:modified xsi:type="dcterms:W3CDTF">2022-05-27T10:34:00Z</dcterms:modified>
</cp:coreProperties>
</file>