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5026"/>
        <w:gridCol w:w="2343"/>
        <w:gridCol w:w="1647"/>
      </w:tblGrid>
      <w:tr w:rsidR="00D76CD8" w14:paraId="5E03E9F5" w14:textId="77777777" w:rsidTr="00D76CD8">
        <w:trPr>
          <w:trHeight w:val="1062"/>
          <w:jc w:val="center"/>
        </w:trPr>
        <w:tc>
          <w:tcPr>
            <w:tcW w:w="1268" w:type="dxa"/>
            <w:shd w:val="clear" w:color="auto" w:fill="FFFFFF"/>
            <w:hideMark/>
          </w:tcPr>
          <w:p w14:paraId="7BA79006" w14:textId="37B76A46" w:rsidR="00D76CD8" w:rsidRDefault="00D76CD8">
            <w:pPr>
              <w:snapToGrid w:val="0"/>
              <w:ind w:firstLine="6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noProof/>
                <w:lang w:eastAsia="pl-PL"/>
              </w:rPr>
              <w:drawing>
                <wp:inline distT="0" distB="0" distL="0" distR="0" wp14:anchorId="4B3642A5" wp14:editId="2D6285E5">
                  <wp:extent cx="668020" cy="810895"/>
                  <wp:effectExtent l="0" t="0" r="0" b="8255"/>
                  <wp:docPr id="391691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10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shd w:val="clear" w:color="auto" w:fill="FFFFFF"/>
            <w:vAlign w:val="center"/>
            <w:hideMark/>
          </w:tcPr>
          <w:p w14:paraId="664D3F72" w14:textId="77777777" w:rsidR="00D76CD8" w:rsidRDefault="00D76CD8">
            <w:pPr>
              <w:snapToGrid w:val="0"/>
              <w:ind w:firstLine="6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STAROSTWO POWIATOWE W MIŃSKU MAZOWIECKIM</w:t>
            </w:r>
          </w:p>
          <w:p w14:paraId="3C87EFA0" w14:textId="77777777" w:rsidR="00D76CD8" w:rsidRDefault="00D76CD8">
            <w:pPr>
              <w:ind w:firstLine="6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WYDZIAŁ ŚRODOWISKA I ROLNCTWA</w:t>
            </w:r>
          </w:p>
          <w:p w14:paraId="4600A697" w14:textId="77777777" w:rsidR="00D76CD8" w:rsidRDefault="00D76CD8">
            <w:pPr>
              <w:ind w:firstLine="6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05-300 Mińsk Mazowiecki, </w:t>
            </w:r>
          </w:p>
          <w:p w14:paraId="2203C40D" w14:textId="77777777" w:rsidR="00D76CD8" w:rsidRDefault="00D76CD8">
            <w:pPr>
              <w:ind w:firstLine="6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ul. Konstytucji 3-go Maja 16</w:t>
            </w:r>
          </w:p>
          <w:p w14:paraId="0584EE5C" w14:textId="77777777" w:rsidR="00D76CD8" w:rsidRDefault="00D76CD8">
            <w:pPr>
              <w:ind w:firstLine="680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Tel.: (25) 756 40 50, fax: (25) 756 40 60</w:t>
            </w:r>
          </w:p>
          <w:p w14:paraId="57B8E569" w14:textId="77777777" w:rsidR="00D76CD8" w:rsidRDefault="00D76CD8">
            <w:pPr>
              <w:ind w:firstLine="680"/>
              <w:jc w:val="center"/>
              <w:rPr>
                <w:rFonts w:ascii="Arial Narrow" w:hAnsi="Arial Narrow"/>
                <w:sz w:val="18"/>
                <w:lang w:val="de-DE"/>
              </w:rPr>
            </w:pPr>
            <w:hyperlink r:id="rId6" w:history="1">
              <w:r>
                <w:rPr>
                  <w:rStyle w:val="Hipercze"/>
                  <w:rFonts w:ascii="Arial Narrow" w:hAnsi="Arial Narrow"/>
                </w:rPr>
                <w:t>http://www.powiatminski.pl</w:t>
              </w:r>
            </w:hyperlink>
            <w:r>
              <w:rPr>
                <w:rFonts w:ascii="Arial Narrow" w:hAnsi="Arial Narrow"/>
                <w:sz w:val="18"/>
                <w:lang w:val="de-DE"/>
              </w:rPr>
              <w:t xml:space="preserve">, </w:t>
            </w:r>
          </w:p>
          <w:p w14:paraId="6B45CA81" w14:textId="77777777" w:rsidR="00D76CD8" w:rsidRDefault="00D76CD8">
            <w:pPr>
              <w:ind w:firstLine="680"/>
              <w:jc w:val="center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  <w:lang w:val="de-DE"/>
              </w:rPr>
              <w:t>e-mail</w:t>
            </w:r>
            <w:proofErr w:type="spellEnd"/>
            <w:r>
              <w:rPr>
                <w:rFonts w:ascii="Arial Narrow" w:hAnsi="Arial Narrow"/>
                <w:sz w:val="18"/>
                <w:lang w:val="de-DE"/>
              </w:rPr>
              <w:t xml:space="preserve">: </w:t>
            </w:r>
            <w:hyperlink r:id="rId7" w:history="1">
              <w:r>
                <w:rPr>
                  <w:rStyle w:val="Hipercze"/>
                  <w:rFonts w:ascii="Arial Narrow" w:hAnsi="Arial Narrow"/>
                </w:rPr>
                <w:t>boi@powiatminski.pl</w:t>
              </w:r>
            </w:hyperlink>
          </w:p>
          <w:p w14:paraId="6F769D23" w14:textId="77777777" w:rsidR="00D76CD8" w:rsidRDefault="00D76CD8">
            <w:pPr>
              <w:ind w:firstLine="6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BIP: http://www.powiatminski.pl/bip/ </w:t>
            </w:r>
          </w:p>
        </w:tc>
        <w:tc>
          <w:tcPr>
            <w:tcW w:w="2343" w:type="dxa"/>
            <w:shd w:val="clear" w:color="auto" w:fill="FFFFFF"/>
            <w:vAlign w:val="center"/>
          </w:tcPr>
          <w:p w14:paraId="347745AC" w14:textId="77777777" w:rsidR="00D76CD8" w:rsidRDefault="00D76CD8">
            <w:pPr>
              <w:snapToGrid w:val="0"/>
              <w:ind w:firstLine="680"/>
              <w:jc w:val="both"/>
              <w:rPr>
                <w:rFonts w:ascii="Arial Narrow" w:hAnsi="Arial Narrow"/>
                <w:b/>
                <w:sz w:val="18"/>
              </w:rPr>
            </w:pPr>
          </w:p>
          <w:p w14:paraId="5EB897FF" w14:textId="77777777" w:rsidR="00D76CD8" w:rsidRDefault="00D76CD8">
            <w:pPr>
              <w:ind w:firstLine="680"/>
              <w:jc w:val="both"/>
              <w:rPr>
                <w:rFonts w:ascii="Arial Narrow" w:hAnsi="Arial Narrow"/>
                <w:b/>
                <w:sz w:val="18"/>
              </w:rPr>
            </w:pPr>
          </w:p>
          <w:p w14:paraId="6AABFA89" w14:textId="77777777" w:rsidR="00D76CD8" w:rsidRDefault="00D76CD8">
            <w:pPr>
              <w:ind w:firstLine="680"/>
              <w:jc w:val="both"/>
              <w:rPr>
                <w:rFonts w:ascii="Arial Narrow" w:hAnsi="Arial Narrow"/>
                <w:b/>
                <w:sz w:val="18"/>
              </w:rPr>
            </w:pPr>
          </w:p>
          <w:p w14:paraId="62B73EFF" w14:textId="77777777" w:rsidR="00D76CD8" w:rsidRDefault="00D76CD8">
            <w:pPr>
              <w:ind w:firstLine="680"/>
              <w:jc w:val="both"/>
              <w:rPr>
                <w:rFonts w:ascii="Arial Narrow" w:hAnsi="Arial Narrow"/>
                <w:b/>
                <w:sz w:val="18"/>
              </w:rPr>
            </w:pPr>
          </w:p>
          <w:p w14:paraId="2AF8A5B0" w14:textId="77777777" w:rsidR="00D76CD8" w:rsidRDefault="00D76CD8">
            <w:pPr>
              <w:ind w:firstLine="680"/>
              <w:jc w:val="both"/>
              <w:rPr>
                <w:rFonts w:ascii="Arial Narrow" w:hAnsi="Arial Narrow"/>
                <w:b/>
                <w:sz w:val="18"/>
              </w:rPr>
            </w:pPr>
          </w:p>
          <w:p w14:paraId="1FF91DBE" w14:textId="77777777" w:rsidR="00D76CD8" w:rsidRDefault="00D76CD8">
            <w:pPr>
              <w:ind w:firstLine="68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2F6BC78" w14:textId="77777777" w:rsidR="00D76CD8" w:rsidRDefault="00D76CD8">
            <w:pPr>
              <w:snapToGrid w:val="0"/>
              <w:ind w:firstLine="709"/>
              <w:jc w:val="both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KARTA USŁUG NR</w:t>
            </w:r>
          </w:p>
          <w:p w14:paraId="3EA91525" w14:textId="77777777" w:rsidR="00D76CD8" w:rsidRDefault="00D76CD8">
            <w:pPr>
              <w:ind w:firstLine="680"/>
              <w:jc w:val="center"/>
              <w:rPr>
                <w:rFonts w:ascii="Arial Narrow" w:hAnsi="Arial Narrow"/>
                <w:b/>
                <w:sz w:val="12"/>
              </w:rPr>
            </w:pPr>
          </w:p>
          <w:p w14:paraId="779D0634" w14:textId="77777777" w:rsidR="00D76CD8" w:rsidRDefault="00D76CD8">
            <w:pPr>
              <w:ind w:firstLine="680"/>
              <w:jc w:val="both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WS</w:t>
            </w:r>
          </w:p>
        </w:tc>
      </w:tr>
    </w:tbl>
    <w:p w14:paraId="57333997" w14:textId="77777777" w:rsidR="00D76CD8" w:rsidRDefault="00D76CD8" w:rsidP="00D76CD8">
      <w:pPr>
        <w:shd w:val="clear" w:color="auto" w:fill="FFFFFF"/>
      </w:pPr>
    </w:p>
    <w:p w14:paraId="63352AAC" w14:textId="77777777" w:rsidR="00D76CD8" w:rsidRDefault="00D76CD8" w:rsidP="00D76CD8">
      <w:pPr>
        <w:shd w:val="clear" w:color="auto" w:fill="FFFFFF"/>
      </w:pPr>
    </w:p>
    <w:tbl>
      <w:tblPr>
        <w:tblW w:w="10020" w:type="dxa"/>
        <w:tblInd w:w="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D76CD8" w14:paraId="322DB2F5" w14:textId="77777777" w:rsidTr="00D76CD8">
        <w:trPr>
          <w:trHeight w:val="110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09B2FA01" w14:textId="77777777" w:rsidR="00D76CD8" w:rsidRDefault="00D76CD8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Nazwa sprawy</w:t>
            </w:r>
          </w:p>
        </w:tc>
      </w:tr>
      <w:tr w:rsidR="00D76CD8" w14:paraId="48187F4C" w14:textId="77777777" w:rsidTr="00D76CD8">
        <w:trPr>
          <w:trHeight w:val="188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1E373C7E" w14:textId="77777777" w:rsidR="00D76CD8" w:rsidRDefault="00D76CD8" w:rsidP="00F423CF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</w:pPr>
            <w:r>
              <w:t xml:space="preserve">Udzielanie koncesji </w:t>
            </w:r>
            <w:r>
              <w:rPr>
                <w:szCs w:val="28"/>
              </w:rPr>
              <w:t>na wykonywanie działalności gospodarczej w zakresie wydobywania</w:t>
            </w:r>
            <w:r>
              <w:t xml:space="preserve"> kopalin objętych prawem własności nieruchomości gruntowej</w:t>
            </w:r>
          </w:p>
        </w:tc>
      </w:tr>
      <w:tr w:rsidR="00D76CD8" w14:paraId="7BD10647" w14:textId="77777777" w:rsidTr="00D76CD8">
        <w:trPr>
          <w:trHeight w:val="193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6ED8520F" w14:textId="77777777" w:rsidR="00D76CD8" w:rsidRDefault="00D76CD8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Miejsce załatwienia sprawy</w:t>
            </w:r>
          </w:p>
        </w:tc>
      </w:tr>
      <w:tr w:rsidR="00D76CD8" w14:paraId="4BD88FE1" w14:textId="77777777" w:rsidTr="00D76CD8">
        <w:trPr>
          <w:trHeight w:val="361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1CEAC350" w14:textId="77777777" w:rsidR="00D76CD8" w:rsidRDefault="00D76CD8">
            <w:pPr>
              <w:snapToGrid w:val="0"/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pokój nr 213, II piętro,</w:t>
            </w:r>
          </w:p>
          <w:p w14:paraId="75538EBA" w14:textId="77777777" w:rsidR="00D76CD8" w:rsidRDefault="00D76CD8">
            <w:pPr>
              <w:tabs>
                <w:tab w:val="left" w:pos="1800"/>
              </w:tabs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tel. (25) 756 40 53, e-mail: </w:t>
            </w:r>
            <w:hyperlink r:id="rId8" w:history="1">
              <w:r>
                <w:rPr>
                  <w:rStyle w:val="Hipercze"/>
                  <w:rFonts w:ascii="Arial Narrow" w:hAnsi="Arial Narrow"/>
                </w:rPr>
                <w:t>geolog@powiatminski.pl</w:t>
              </w:r>
            </w:hyperlink>
            <w:r>
              <w:rPr>
                <w:rFonts w:ascii="Arial Narrow" w:hAnsi="Arial Narrow"/>
                <w:sz w:val="20"/>
              </w:rPr>
              <w:t>,</w:t>
            </w:r>
          </w:p>
          <w:p w14:paraId="21977E64" w14:textId="77777777" w:rsidR="00D76CD8" w:rsidRDefault="00D76CD8">
            <w:pPr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Czas pracy</w:t>
            </w:r>
            <w:r>
              <w:rPr>
                <w:rFonts w:ascii="Arial Narrow" w:hAnsi="Arial Narrow"/>
                <w:sz w:val="20"/>
                <w:szCs w:val="20"/>
              </w:rPr>
              <w:t>:    poniedziałki  8.00-16.00,  wtorki 8.00-16.00, środy 8.00-17.00, czwartki 8.00-16.00, piątki  8.00-15.00</w:t>
            </w:r>
          </w:p>
        </w:tc>
      </w:tr>
      <w:tr w:rsidR="00D76CD8" w14:paraId="042C1392" w14:textId="77777777" w:rsidTr="00D76CD8">
        <w:trPr>
          <w:trHeight w:val="25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4E148480" w14:textId="77777777" w:rsidR="00D76CD8" w:rsidRDefault="00D76CD8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Podstawa prawna</w:t>
            </w:r>
          </w:p>
        </w:tc>
      </w:tr>
      <w:tr w:rsidR="00D76CD8" w14:paraId="16D7224A" w14:textId="77777777" w:rsidTr="00D76CD8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29F77F30" w14:textId="77777777" w:rsidR="00D76CD8" w:rsidRDefault="00D76CD8">
            <w:pPr>
              <w:snapToGrid w:val="0"/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Art. 21 ust. 1 pkt 2),art. 22 ust.2, art. 24, art. 26 ustawy z dnia 9 czerwca 2011 r. Prawo geologiczne i górnicze oraz art. 37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    ust. 1 i ust. 3 ustawy z dnia 6 marca 2018 r. Prawo przedsiębiorców </w:t>
            </w:r>
          </w:p>
        </w:tc>
      </w:tr>
      <w:tr w:rsidR="00D76CD8" w14:paraId="1FE91F1E" w14:textId="77777777" w:rsidTr="00D76CD8">
        <w:trPr>
          <w:trHeight w:val="25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564B4028" w14:textId="77777777" w:rsidR="00D76CD8" w:rsidRDefault="00D76CD8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Wymagane dokumenty</w:t>
            </w:r>
          </w:p>
        </w:tc>
      </w:tr>
      <w:tr w:rsidR="00D76CD8" w14:paraId="579FEC3A" w14:textId="77777777" w:rsidTr="00D76CD8">
        <w:trPr>
          <w:trHeight w:val="372"/>
        </w:trPr>
        <w:tc>
          <w:tcPr>
            <w:tcW w:w="10013" w:type="dxa"/>
            <w:shd w:val="clear" w:color="auto" w:fill="FFFFFF"/>
            <w:vAlign w:val="center"/>
          </w:tcPr>
          <w:p w14:paraId="4D5B7A8B" w14:textId="77777777" w:rsidR="00D76CD8" w:rsidRDefault="00D76CD8" w:rsidP="00F423CF">
            <w:pPr>
              <w:numPr>
                <w:ilvl w:val="0"/>
                <w:numId w:val="2"/>
              </w:numPr>
              <w:tabs>
                <w:tab w:val="left" w:pos="284"/>
                <w:tab w:val="left" w:pos="1800"/>
              </w:tabs>
              <w:snapToGrid w:val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Wniosek o udzielenie koncesji na </w:t>
            </w:r>
            <w:r>
              <w:rPr>
                <w:rFonts w:ascii="Arial Narrow" w:hAnsi="Arial Narrow"/>
                <w:sz w:val="20"/>
                <w:szCs w:val="20"/>
              </w:rPr>
              <w:t xml:space="preserve">wykonywanie działalności gospodarczej w zakresie </w:t>
            </w:r>
            <w:r>
              <w:rPr>
                <w:rFonts w:ascii="Arial Narrow" w:hAnsi="Arial Narrow"/>
                <w:sz w:val="20"/>
              </w:rPr>
              <w:t>wydobywania kopalin objętych prawem własności nieruchomości gruntowej określający:</w:t>
            </w:r>
          </w:p>
          <w:p w14:paraId="49790CA0" w14:textId="77777777" w:rsidR="00D76CD8" w:rsidRDefault="00D76CD8" w:rsidP="00F423CF">
            <w:pPr>
              <w:pStyle w:val="Akapitzlist"/>
              <w:numPr>
                <w:ilvl w:val="0"/>
                <w:numId w:val="3"/>
              </w:numPr>
              <w:tabs>
                <w:tab w:val="left" w:pos="588"/>
                <w:tab w:val="left" w:pos="1800"/>
              </w:tabs>
              <w:ind w:left="588" w:hanging="22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firmę przedsiębiorcy, oznaczenie jego siedziby i adresu albo miejsca zamieszkania i adresu oraz adresu głównego miejsca   </w:t>
            </w:r>
            <w:r>
              <w:rPr>
                <w:rFonts w:ascii="Arial Narrow" w:hAnsi="Arial Narrow"/>
                <w:sz w:val="20"/>
              </w:rPr>
              <w:br/>
              <w:t>wykonywania działalności gospodarczej,</w:t>
            </w:r>
          </w:p>
          <w:p w14:paraId="43E61FB4" w14:textId="77777777" w:rsidR="00D76CD8" w:rsidRDefault="00D76CD8" w:rsidP="00F423CF">
            <w:pPr>
              <w:pStyle w:val="Akapitzlist"/>
              <w:numPr>
                <w:ilvl w:val="0"/>
                <w:numId w:val="3"/>
              </w:numPr>
              <w:tabs>
                <w:tab w:val="left" w:pos="588"/>
                <w:tab w:val="left" w:pos="180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numer w rejestrze przedsiębiorców w Krajowym Rejestrze Sądowym, o ile przedsiębiorca taki numer posiada, oraz numer identyfikacji podatkowej (NIP),</w:t>
            </w:r>
          </w:p>
          <w:p w14:paraId="6E5B2477" w14:textId="77777777" w:rsidR="00D76CD8" w:rsidRDefault="00D76CD8" w:rsidP="00F423CF">
            <w:pPr>
              <w:pStyle w:val="Akapitzlist"/>
              <w:numPr>
                <w:ilvl w:val="0"/>
                <w:numId w:val="3"/>
              </w:numPr>
              <w:tabs>
                <w:tab w:val="left" w:pos="588"/>
                <w:tab w:val="left" w:pos="18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rodzaj i zakres wykonywania </w:t>
            </w:r>
            <w:r>
              <w:rPr>
                <w:rStyle w:val="luchili"/>
                <w:rFonts w:ascii="Arial Narrow" w:hAnsi="Arial Narrow"/>
                <w:sz w:val="20"/>
                <w:szCs w:val="20"/>
              </w:rPr>
              <w:t>działalności gospodarczej</w:t>
            </w:r>
            <w:r>
              <w:rPr>
                <w:rFonts w:ascii="Arial Narrow" w:hAnsi="Arial Narrow"/>
                <w:sz w:val="20"/>
                <w:szCs w:val="20"/>
              </w:rPr>
              <w:t>, na którą ma być udzielona koncesja,</w:t>
            </w:r>
          </w:p>
          <w:p w14:paraId="3992CE89" w14:textId="77777777" w:rsidR="00D76CD8" w:rsidRDefault="00D76CD8" w:rsidP="00F423CF">
            <w:pPr>
              <w:pStyle w:val="Akapitzlist"/>
              <w:numPr>
                <w:ilvl w:val="0"/>
                <w:numId w:val="3"/>
              </w:numPr>
              <w:tabs>
                <w:tab w:val="left" w:pos="1800"/>
              </w:tabs>
              <w:ind w:left="588" w:hanging="22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właścicieli (użytkowników wieczystych) nieruchomości, w granicach których ma być wykonywana zamierzona działalność, oraz </w:t>
            </w:r>
          </w:p>
          <w:p w14:paraId="500A276C" w14:textId="7BDCE88F" w:rsidR="00D76CD8" w:rsidRDefault="00D76CD8" w:rsidP="00D76CD8">
            <w:pPr>
              <w:tabs>
                <w:tab w:val="left" w:pos="180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</w:t>
            </w:r>
            <w:r>
              <w:rPr>
                <w:rFonts w:ascii="Arial Narrow" w:hAnsi="Arial Narrow"/>
                <w:sz w:val="20"/>
              </w:rPr>
              <w:t>oznaczenie tych nieruchomości zgodnie z ewidencją gruntów i budynków,</w:t>
            </w:r>
          </w:p>
          <w:p w14:paraId="30974948" w14:textId="77777777" w:rsidR="00D76CD8" w:rsidRDefault="00D76CD8" w:rsidP="00F423CF">
            <w:pPr>
              <w:pStyle w:val="Akapitzlist"/>
              <w:numPr>
                <w:ilvl w:val="0"/>
                <w:numId w:val="3"/>
              </w:numPr>
              <w:tabs>
                <w:tab w:val="left" w:pos="1800"/>
              </w:tabs>
              <w:ind w:left="588" w:hanging="22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luchili"/>
                <w:rFonts w:ascii="Arial Narrow" w:hAnsi="Arial Narrow"/>
                <w:sz w:val="20"/>
                <w:szCs w:val="20"/>
              </w:rPr>
              <w:t>prawa</w:t>
            </w:r>
            <w:r>
              <w:rPr>
                <w:rFonts w:ascii="Arial Narrow" w:hAnsi="Arial Narrow"/>
                <w:sz w:val="20"/>
                <w:szCs w:val="20"/>
              </w:rPr>
              <w:t xml:space="preserve"> wnioskodawcy do nieruchomości (przestrzeni), w granicach której ma być wykonywana zamierzona działalność lub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Style w:val="luchili"/>
                <w:rFonts w:ascii="Arial Narrow" w:hAnsi="Arial Narrow"/>
                <w:sz w:val="20"/>
                <w:szCs w:val="20"/>
              </w:rPr>
              <w:t>prawo</w:t>
            </w:r>
            <w:r>
              <w:rPr>
                <w:rFonts w:ascii="Arial Narrow" w:hAnsi="Arial Narrow"/>
                <w:sz w:val="20"/>
                <w:szCs w:val="20"/>
              </w:rPr>
              <w:t xml:space="preserve">, o ustanowienie którego ubiega się wnioskodawca, </w:t>
            </w:r>
          </w:p>
          <w:p w14:paraId="36E309FA" w14:textId="77777777" w:rsidR="00D76CD8" w:rsidRDefault="00D76CD8" w:rsidP="00F423CF">
            <w:pPr>
              <w:pStyle w:val="Akapitzlist"/>
              <w:numPr>
                <w:ilvl w:val="0"/>
                <w:numId w:val="3"/>
              </w:numPr>
              <w:tabs>
                <w:tab w:val="left" w:pos="588"/>
                <w:tab w:val="left" w:pos="180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czas, na jaki koncesja ma być udzielona, wraz ze wskazaniem terminu rozpoczęcia działalności,</w:t>
            </w:r>
          </w:p>
          <w:p w14:paraId="3F0285DA" w14:textId="3F9A36E8" w:rsidR="00D76CD8" w:rsidRDefault="00D76CD8" w:rsidP="00F423CF">
            <w:pPr>
              <w:pStyle w:val="Akapitzlist"/>
              <w:numPr>
                <w:ilvl w:val="0"/>
                <w:numId w:val="3"/>
              </w:numPr>
              <w:tabs>
                <w:tab w:val="left" w:pos="588"/>
                <w:tab w:val="left" w:pos="180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środki</w:t>
            </w:r>
            <w:r>
              <w:rPr>
                <w:rFonts w:ascii="Arial Narrow" w:hAnsi="Arial Narrow"/>
                <w:sz w:val="20"/>
              </w:rPr>
              <w:t xml:space="preserve"> w szczególności finansowe i techniczne</w:t>
            </w:r>
            <w:r>
              <w:rPr>
                <w:rFonts w:ascii="Arial Narrow" w:hAnsi="Arial Narrow"/>
                <w:sz w:val="20"/>
              </w:rPr>
              <w:t>, jakimi wnioskodawca dysponuje w celu zapewnienia prawidłowego wykonywania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zamierzonej działalności</w:t>
            </w:r>
          </w:p>
          <w:p w14:paraId="5ED5C15A" w14:textId="77777777" w:rsidR="00D76CD8" w:rsidRDefault="00D76CD8" w:rsidP="00F423CF">
            <w:pPr>
              <w:pStyle w:val="Akapitzlist"/>
              <w:numPr>
                <w:ilvl w:val="0"/>
                <w:numId w:val="3"/>
              </w:numPr>
              <w:tabs>
                <w:tab w:val="left" w:pos="180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wykaz obszarów objętych formami ochrony przyrody; wymóg ten nie dotyczy przedsięwzięć, dla których jest wymagana decyzja o środowiskowych uwarunkowaniach, </w:t>
            </w:r>
          </w:p>
          <w:p w14:paraId="49678CA3" w14:textId="77777777" w:rsidR="00D76CD8" w:rsidRDefault="00D76CD8" w:rsidP="00F423CF">
            <w:pPr>
              <w:pStyle w:val="Akapitzlist"/>
              <w:numPr>
                <w:ilvl w:val="0"/>
                <w:numId w:val="3"/>
              </w:numPr>
              <w:tabs>
                <w:tab w:val="left" w:pos="588"/>
                <w:tab w:val="left" w:pos="180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sposób przeciwdziałania ujemnym wpływom zamierzonej działalności na środowisko,</w:t>
            </w:r>
          </w:p>
          <w:p w14:paraId="248B151F" w14:textId="77777777" w:rsidR="00D76CD8" w:rsidRDefault="00D76CD8" w:rsidP="00F423CF">
            <w:pPr>
              <w:pStyle w:val="Akapitzlist"/>
              <w:numPr>
                <w:ilvl w:val="0"/>
                <w:numId w:val="3"/>
              </w:numPr>
              <w:tabs>
                <w:tab w:val="left" w:pos="588"/>
                <w:tab w:val="left" w:pos="180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złoże kopaliny lub jego części, która ma być przedmiotem wydobycia,</w:t>
            </w:r>
          </w:p>
          <w:p w14:paraId="06B5F9D1" w14:textId="77777777" w:rsidR="00D76CD8" w:rsidRDefault="00D76CD8" w:rsidP="00F423CF">
            <w:pPr>
              <w:pStyle w:val="Akapitzlist"/>
              <w:numPr>
                <w:ilvl w:val="0"/>
                <w:numId w:val="3"/>
              </w:numPr>
              <w:tabs>
                <w:tab w:val="left" w:pos="588"/>
                <w:tab w:val="left" w:pos="180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wielkość i sposób zamierzonego wydobycia kopaliny,</w:t>
            </w:r>
          </w:p>
          <w:p w14:paraId="0E3D7935" w14:textId="77777777" w:rsidR="00D76CD8" w:rsidRDefault="00D76CD8" w:rsidP="00F423CF">
            <w:pPr>
              <w:pStyle w:val="Akapitzlist"/>
              <w:numPr>
                <w:ilvl w:val="0"/>
                <w:numId w:val="3"/>
              </w:numPr>
              <w:tabs>
                <w:tab w:val="left" w:pos="588"/>
                <w:tab w:val="left" w:pos="1800"/>
              </w:tabs>
              <w:ind w:left="588" w:hanging="22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stopień zamierzonego wykorzystania zasobów złoża kopaliny, w tym kopalin towarzyszących i współwystępujących użytecznych pierwiastków śladowych, jak również środki umożliwiające osiągnięcie tego celu,</w:t>
            </w:r>
          </w:p>
          <w:p w14:paraId="675F9528" w14:textId="77777777" w:rsidR="00D76CD8" w:rsidRDefault="00D76CD8" w:rsidP="00F423CF">
            <w:pPr>
              <w:pStyle w:val="Akapitzlist"/>
              <w:numPr>
                <w:ilvl w:val="0"/>
                <w:numId w:val="3"/>
              </w:numPr>
              <w:tabs>
                <w:tab w:val="left" w:pos="588"/>
                <w:tab w:val="left" w:pos="1800"/>
              </w:tabs>
              <w:ind w:left="588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projektowane położenie obszaru górniczego i terenu górniczego, </w:t>
            </w:r>
            <w:r>
              <w:rPr>
                <w:rFonts w:ascii="Arial Narrow" w:hAnsi="Arial Narrow"/>
                <w:sz w:val="20"/>
                <w:szCs w:val="20"/>
              </w:rPr>
              <w:t>przedstawione zgodnie z wymaganiami</w:t>
            </w:r>
            <w:r>
              <w:rPr>
                <w:rFonts w:ascii="Arial Narrow" w:hAnsi="Arial Narrow"/>
                <w:sz w:val="20"/>
                <w:szCs w:val="20"/>
              </w:rPr>
              <w:br/>
              <w:t>dotyczącymi map górniczych, z zaznaczeniem granic podziału terytorialnego kraju,</w:t>
            </w:r>
          </w:p>
          <w:p w14:paraId="58EA147E" w14:textId="77777777" w:rsidR="00D76CD8" w:rsidRDefault="00D76CD8" w:rsidP="00F423CF">
            <w:pPr>
              <w:pStyle w:val="Akapitzlist"/>
              <w:numPr>
                <w:ilvl w:val="0"/>
                <w:numId w:val="3"/>
              </w:numPr>
              <w:tabs>
                <w:tab w:val="left" w:pos="588"/>
                <w:tab w:val="left" w:pos="18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luchili"/>
                <w:rFonts w:ascii="Arial Narrow" w:hAnsi="Arial Narrow"/>
                <w:sz w:val="20"/>
                <w:szCs w:val="20"/>
              </w:rPr>
              <w:t>geologiczne</w:t>
            </w:r>
            <w:r>
              <w:rPr>
                <w:rFonts w:ascii="Arial Narrow" w:hAnsi="Arial Narrow"/>
                <w:sz w:val="20"/>
                <w:szCs w:val="20"/>
              </w:rPr>
              <w:t xml:space="preserve"> i hydrogeologiczne warunki wydobycia,</w:t>
            </w:r>
          </w:p>
          <w:p w14:paraId="2721145F" w14:textId="77777777" w:rsidR="00D76CD8" w:rsidRDefault="00D76CD8" w:rsidP="00F423CF">
            <w:pPr>
              <w:pStyle w:val="Akapitzlist"/>
              <w:numPr>
                <w:ilvl w:val="0"/>
                <w:numId w:val="3"/>
              </w:numPr>
              <w:tabs>
                <w:tab w:val="left" w:pos="984"/>
                <w:tab w:val="left" w:pos="1800"/>
              </w:tabs>
              <w:ind w:left="588" w:right="71" w:hanging="228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przewidywany sposób prowadzenia ruchu zakładu górniczego, uwzględniający wymagania określone w art. 108 ust. 2 ustawy z dnia 9 czerwca 2011 r. Prawo geologiczne i górnicze oraz prognozowany sposób likwidacji zakładu górniczego, uwzględniający obowiązki określone w art. 129 ust. 1 w związku z art. 26 ust. 4 ww. ustawy.</w:t>
            </w:r>
          </w:p>
          <w:p w14:paraId="3B1737E2" w14:textId="77777777" w:rsidR="00D76CD8" w:rsidRDefault="00D76CD8" w:rsidP="00F423CF">
            <w:pPr>
              <w:numPr>
                <w:ilvl w:val="0"/>
                <w:numId w:val="2"/>
              </w:numPr>
              <w:tabs>
                <w:tab w:val="left" w:pos="284"/>
                <w:tab w:val="left" w:pos="984"/>
                <w:tab w:val="left" w:pos="1800"/>
              </w:tabs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 wniosku o udzielenie koncesji dołącza się:</w:t>
            </w:r>
          </w:p>
          <w:p w14:paraId="04C7BBDC" w14:textId="21C6FB79" w:rsidR="00D76CD8" w:rsidRDefault="00D76CD8" w:rsidP="00F423CF">
            <w:pPr>
              <w:pStyle w:val="Akapitzlist"/>
              <w:numPr>
                <w:ilvl w:val="0"/>
                <w:numId w:val="4"/>
              </w:numPr>
              <w:suppressAutoHyphens w:val="0"/>
              <w:jc w:val="both"/>
              <w:rPr>
                <w:rFonts w:ascii="Arial Narrow" w:hAnsi="Arial Narrow"/>
                <w:strike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>dowody istnienia określonych we wniosku okoliczności(w tym wypis z ewidencji gruntów i budynków</w:t>
            </w: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 xml:space="preserve"> </w:t>
            </w:r>
            <w:r w:rsidRPr="00D76CD8">
              <w:rPr>
                <w:rFonts w:ascii="Arial Narrow" w:hAnsi="Arial Narrow"/>
                <w:sz w:val="20"/>
                <w:szCs w:val="20"/>
              </w:rPr>
              <w:t>wydany nie wcześniej niż 3 miesiące przed dniem złożenia wniosku</w:t>
            </w: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>)</w:t>
            </w:r>
            <w:r>
              <w:rPr>
                <w:rFonts w:ascii="Arial Narrow" w:hAnsi="Arial Narrow"/>
                <w:sz w:val="20"/>
              </w:rPr>
              <w:t>,</w:t>
            </w:r>
          </w:p>
          <w:p w14:paraId="7D7EA9D4" w14:textId="77777777" w:rsidR="00D76CD8" w:rsidRDefault="00D76CD8" w:rsidP="00F423CF">
            <w:pPr>
              <w:pStyle w:val="Akapitzlist"/>
              <w:numPr>
                <w:ilvl w:val="0"/>
                <w:numId w:val="4"/>
              </w:numPr>
              <w:suppressAutoHyphens w:val="0"/>
              <w:jc w:val="both"/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>załączniki graficzne sporządzone zgodnie z wymaganiami dotyczącymi map górniczych, z zaznaczeniem granic podziału terytorialnego kraju,</w:t>
            </w:r>
          </w:p>
          <w:p w14:paraId="7F463215" w14:textId="3C7CA73E" w:rsidR="00D76CD8" w:rsidRDefault="00D76CD8" w:rsidP="00F423CF">
            <w:pPr>
              <w:pStyle w:val="Akapitzlist"/>
              <w:numPr>
                <w:ilvl w:val="0"/>
                <w:numId w:val="4"/>
              </w:numPr>
              <w:suppressAutoHyphens w:val="0"/>
              <w:jc w:val="both"/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 xml:space="preserve">dowód istnienia </w:t>
            </w:r>
            <w:r>
              <w:rPr>
                <w:rStyle w:val="luchili"/>
                <w:rFonts w:ascii="Arial Narrow" w:hAnsi="Arial Narrow"/>
                <w:sz w:val="20"/>
                <w:szCs w:val="20"/>
              </w:rPr>
              <w:t>prawa</w:t>
            </w:r>
            <w:r>
              <w:rPr>
                <w:rFonts w:ascii="Arial Narrow" w:hAnsi="Arial Narrow"/>
                <w:sz w:val="20"/>
                <w:szCs w:val="20"/>
              </w:rPr>
              <w:t xml:space="preserve"> do korzystania z informacji </w:t>
            </w:r>
            <w:r>
              <w:rPr>
                <w:rStyle w:val="luchili"/>
                <w:rFonts w:ascii="Arial Narrow" w:hAnsi="Arial Narrow"/>
                <w:sz w:val="20"/>
                <w:szCs w:val="20"/>
              </w:rPr>
              <w:t>geologicznej</w:t>
            </w:r>
            <w:r>
              <w:rPr>
                <w:rFonts w:ascii="Arial Narrow" w:hAnsi="Arial Narrow"/>
                <w:sz w:val="20"/>
                <w:szCs w:val="20"/>
              </w:rPr>
              <w:t xml:space="preserve">, jakie w zakresie niezbędnym do prowadzenia zamierzonej działalności przysługuje wnioskodawcy, </w:t>
            </w:r>
            <w:r>
              <w:rPr>
                <w:rFonts w:ascii="Arial Narrow" w:hAnsi="Arial Narrow"/>
                <w:sz w:val="20"/>
                <w:szCs w:val="20"/>
              </w:rPr>
              <w:t xml:space="preserve">z uwzględnieniem art. 26 ust. 2a ustawy z dnia 9 czerwca 2011 r. Prawo geologiczne i górnicze, </w:t>
            </w:r>
            <w:r>
              <w:rPr>
                <w:rFonts w:ascii="Arial Narrow" w:hAnsi="Arial Narrow"/>
                <w:sz w:val="20"/>
                <w:szCs w:val="20"/>
              </w:rPr>
              <w:t xml:space="preserve">oraz kopię decyzji zatwierdzającej dokumentację </w:t>
            </w:r>
            <w:r>
              <w:rPr>
                <w:rStyle w:val="luchili"/>
                <w:rFonts w:ascii="Arial Narrow" w:hAnsi="Arial Narrow"/>
                <w:sz w:val="20"/>
                <w:szCs w:val="20"/>
              </w:rPr>
              <w:t>geologiczną</w:t>
            </w: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>,</w:t>
            </w:r>
          </w:p>
          <w:p w14:paraId="42FC4A70" w14:textId="77777777" w:rsidR="00D76CD8" w:rsidRDefault="00D76CD8" w:rsidP="00F423CF">
            <w:pPr>
              <w:pStyle w:val="Akapitzlist"/>
              <w:numPr>
                <w:ilvl w:val="0"/>
                <w:numId w:val="4"/>
              </w:numPr>
              <w:suppressAutoHyphens w:val="0"/>
              <w:jc w:val="both"/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lastRenderedPageBreak/>
              <w:t xml:space="preserve">dowód istnienia </w:t>
            </w:r>
            <w:r>
              <w:rPr>
                <w:rStyle w:val="luchili"/>
                <w:rFonts w:ascii="Arial Narrow" w:hAnsi="Arial Narrow"/>
                <w:sz w:val="20"/>
                <w:szCs w:val="20"/>
              </w:rPr>
              <w:t>prawa</w:t>
            </w:r>
            <w:r>
              <w:rPr>
                <w:rFonts w:ascii="Arial Narrow" w:hAnsi="Arial Narrow"/>
                <w:sz w:val="20"/>
                <w:szCs w:val="20"/>
              </w:rPr>
              <w:t xml:space="preserve"> przysługującego wnioskodawcy do nieruchomości gruntowej, w granicach której ma być wykonywana zamierzona działalność w zakresie wydobywania kopaliny metodą odkrywkową, lub dowód przyrzeczenia jego ustanowienia</w:t>
            </w:r>
          </w:p>
          <w:p w14:paraId="63C0796F" w14:textId="77777777" w:rsidR="00D76CD8" w:rsidRDefault="00D76CD8" w:rsidP="00F423CF">
            <w:pPr>
              <w:pStyle w:val="Akapitzlist"/>
              <w:numPr>
                <w:ilvl w:val="0"/>
                <w:numId w:val="4"/>
              </w:numPr>
              <w:suppressAutoHyphens w:val="0"/>
              <w:jc w:val="both"/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 wniosku o udzielenie koncesji, poprzedzonej decyzją o środowiskowych uwarunkowaniach wydaną w postępowaniu wymagającym udziału społeczeństwa, dołącza się również załącznik graficzny określający przewidywany teren, na którym będzie realizowane przedsięwzięcie, oraz przewidywany obszar, na który będzie oddziaływać przedsięwzięcie, o ile dołączenie tego załącznika było wymagane przez przepisy obowiązujące w dniu złożenia wniosku o wydanie decyzji o środowiskowych uwarunkowaniach, w szczególności mapę, o której mowa w </w:t>
            </w:r>
            <w:hyperlink r:id="rId9" w:anchor="/document/17497783?unitId=art(74)ust(1)pkt(3(a))&amp;cm=DOCUMENT" w:history="1">
              <w:r>
                <w:rPr>
                  <w:rStyle w:val="Hipercze"/>
                  <w:rFonts w:ascii="Arial Narrow" w:hAnsi="Arial Narrow"/>
                  <w:sz w:val="20"/>
                  <w:szCs w:val="20"/>
                </w:rPr>
                <w:t>art. 74 ust. 1 pkt 3a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 ustawy z dnia 3 października 2008 r. o udostępnianiu informacji o środowisku i jego ochronie, udziale społeczeństwa w ochronie środowiska oraz o ocenach oddziaływania na środowisko.</w:t>
            </w:r>
          </w:p>
          <w:p w14:paraId="69FF93DA" w14:textId="77777777" w:rsidR="00D76CD8" w:rsidRDefault="00D76CD8">
            <w:pPr>
              <w:suppressAutoHyphens w:val="0"/>
              <w:ind w:left="21" w:firstLine="680"/>
              <w:jc w:val="both"/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</w:pPr>
          </w:p>
          <w:p w14:paraId="0CD80E0E" w14:textId="77777777" w:rsidR="00D76CD8" w:rsidRDefault="00D76CD8">
            <w:pPr>
              <w:suppressAutoHyphens w:val="0"/>
              <w:ind w:left="21" w:firstLine="680"/>
              <w:jc w:val="both"/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 xml:space="preserve">Ponadto dla </w:t>
            </w:r>
            <w:r>
              <w:rPr>
                <w:rFonts w:ascii="Arial Narrow" w:hAnsi="Arial Narrow"/>
                <w:sz w:val="20"/>
                <w:szCs w:val="20"/>
              </w:rPr>
              <w:t>przedsięwzięć mogących potencjalnie znacząco oddziaływać na środowisko</w:t>
            </w: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 xml:space="preserve"> wymienionych w Rozporządzeniu</w:t>
            </w:r>
            <w:r>
              <w:rPr>
                <w:rStyle w:val="Pogrubienie"/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Style w:val="Pogrubienie"/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             Rady Ministrów</w:t>
            </w:r>
            <w:r>
              <w:rPr>
                <w:rStyle w:val="Pogrubienie"/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z dnia 10 września 2019 r. </w:t>
            </w:r>
            <w:r>
              <w:rPr>
                <w:rStyle w:val="Pogrubienie"/>
                <w:rFonts w:ascii="Arial Narrow" w:hAnsi="Arial Narrow"/>
                <w:sz w:val="20"/>
                <w:szCs w:val="20"/>
              </w:rPr>
              <w:t>w sprawie przedsięwzięć mogących znacząco oddziaływać na środowisko</w:t>
            </w:r>
            <w:r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,</w:t>
            </w:r>
            <w:r>
              <w:rPr>
                <w:rStyle w:val="Pogrubienie"/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 xml:space="preserve">na </w:t>
            </w: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br/>
              <w:t xml:space="preserve">              podstawie art. 72 ust. 3 ustawy z dnia 3 października 2008 r.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o </w:t>
            </w:r>
            <w:r>
              <w:rPr>
                <w:rStyle w:val="luchili"/>
                <w:rFonts w:ascii="Arial Narrow" w:hAnsi="Arial Narrow"/>
                <w:bCs/>
                <w:sz w:val="20"/>
                <w:szCs w:val="20"/>
              </w:rPr>
              <w:t>udostępnianiu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informacji o środowisku i jego ochronie, udziale </w:t>
            </w:r>
            <w:r>
              <w:rPr>
                <w:rFonts w:ascii="Arial Narrow" w:hAnsi="Arial Narrow"/>
                <w:bCs/>
                <w:sz w:val="20"/>
                <w:szCs w:val="20"/>
              </w:rPr>
              <w:br/>
              <w:t xml:space="preserve">              społeczeństwa w ochronie środowiska oraz o ocenach oddziaływania na środowisko </w:t>
            </w:r>
            <w:r>
              <w:rPr>
                <w:rFonts w:ascii="Arial Narrow" w:hAnsi="Arial Narrow"/>
                <w:sz w:val="20"/>
                <w:szCs w:val="20"/>
              </w:rPr>
              <w:t xml:space="preserve">do wniosku o udzielenie koncesji dołącza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    się ostateczną decyzję o środowiskowych uwarunkowaniach.</w:t>
            </w:r>
          </w:p>
        </w:tc>
      </w:tr>
      <w:tr w:rsidR="00D76CD8" w14:paraId="178D1BD6" w14:textId="77777777" w:rsidTr="00D76CD8">
        <w:trPr>
          <w:trHeight w:val="123"/>
        </w:trPr>
        <w:tc>
          <w:tcPr>
            <w:tcW w:w="10013" w:type="dxa"/>
            <w:shd w:val="clear" w:color="auto" w:fill="C0C0C0"/>
            <w:hideMark/>
          </w:tcPr>
          <w:p w14:paraId="2D364F4E" w14:textId="77777777" w:rsidR="00D76CD8" w:rsidRDefault="00D76CD8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5. Opłata</w:t>
            </w:r>
          </w:p>
        </w:tc>
      </w:tr>
      <w:tr w:rsidR="00D76CD8" w14:paraId="6F10BCDC" w14:textId="77777777" w:rsidTr="00D76CD8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1B719292" w14:textId="77777777" w:rsidR="00D76CD8" w:rsidRDefault="00D76CD8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Opłata skarbowa w wysokości 616 zł, na podstawie art. 1 ust. 1, pkt 1c, art. 5 ust. 1 i art. 6 ust. 1 pkt 3 i ust. 2 ustawy z dnia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     16 listopada 2006 r. o opłacie skarbowej oraz części III poz. 44 punkt 1 załącznika do tej ustawy. 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Opłatę wnosi się, </w:t>
            </w:r>
            <w:r>
              <w:rPr>
                <w:rFonts w:ascii="Arial Narrow" w:hAnsi="Arial Narrow"/>
                <w:sz w:val="20"/>
                <w:szCs w:val="20"/>
              </w:rPr>
              <w:t xml:space="preserve">z chwilą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     złożenia wniosku,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 w </w:t>
            </w:r>
            <w:r>
              <w:rPr>
                <w:rFonts w:ascii="Arial Narrow" w:hAnsi="Arial Narrow"/>
                <w:sz w:val="20"/>
                <w:szCs w:val="20"/>
              </w:rPr>
              <w:t xml:space="preserve">kasie Urzędu Miasta w Mińsku Mazowieckim, ul. Konstytucji 3 Maja 1 lub na rachunek bankowy Urzędu            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               Miasta w Mińsku Mazowieckim  nr: </w:t>
            </w:r>
            <w:r>
              <w:rPr>
                <w:rStyle w:val="Pogrubienie"/>
                <w:rFonts w:ascii="Arial Narrow" w:hAnsi="Arial Narrow" w:cs="Arial"/>
                <w:color w:val="000000"/>
                <w:sz w:val="20"/>
                <w:szCs w:val="20"/>
              </w:rPr>
              <w:t xml:space="preserve">88 9226 0005 0024 4185 2000 0030 </w:t>
            </w:r>
            <w:r>
              <w:rPr>
                <w:rStyle w:val="Pogrubienie"/>
                <w:rFonts w:ascii="Arial Narrow" w:hAnsi="Arial Narrow" w:cs="Arial"/>
                <w:b w:val="0"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 xml:space="preserve">ub w 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kasie Starostwa Powiatowego w Mińsku 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br/>
              <w:t xml:space="preserve">               Mazowieckim w godz.: </w:t>
            </w:r>
            <w:r>
              <w:rPr>
                <w:rFonts w:ascii="Arial Narrow" w:hAnsi="Arial Narrow"/>
                <w:sz w:val="20"/>
                <w:szCs w:val="20"/>
              </w:rPr>
              <w:t>poniedziałki  8.00-15.00, wtorki 8.00-15.00, środy 8.00-16.00, czwartki 8.00-15.00, piątki  8.00-14.00</w:t>
            </w:r>
          </w:p>
        </w:tc>
      </w:tr>
      <w:tr w:rsidR="00D76CD8" w14:paraId="1CC9FC4F" w14:textId="77777777" w:rsidTr="00D76CD8">
        <w:trPr>
          <w:trHeight w:val="137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702A2B3F" w14:textId="77777777" w:rsidR="00D76CD8" w:rsidRDefault="00D76CD8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 Miejsce złożenia dokumentów</w:t>
            </w:r>
          </w:p>
        </w:tc>
      </w:tr>
      <w:tr w:rsidR="00D76CD8" w14:paraId="213A3869" w14:textId="77777777" w:rsidTr="00D76CD8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0BE1363F" w14:textId="77777777" w:rsidR="00D76CD8" w:rsidRDefault="00D76CD8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Biuro Obsługi Interesantów, pokój nr 210, II piętro tel. (25) 756 40 50, </w:t>
            </w:r>
          </w:p>
          <w:p w14:paraId="59EAD6AB" w14:textId="77777777" w:rsidR="00D76CD8" w:rsidRDefault="00D76CD8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color w:val="000000"/>
                <w:sz w:val="20"/>
                <w:szCs w:val="17"/>
                <w:u w:val="single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  <w:u w:val="single"/>
              </w:rPr>
              <w:t>poniedziałki 8.00 do 16.00, wtorki  8.00 do 16.00,  środy 8.00 do 17.00, czwartki 8.00 do 16.00, piątki 8.00-15.00</w:t>
            </w:r>
          </w:p>
        </w:tc>
      </w:tr>
      <w:tr w:rsidR="00D76CD8" w14:paraId="0C0B965F" w14:textId="77777777" w:rsidTr="00D76CD8">
        <w:trPr>
          <w:trHeight w:val="137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5192E943" w14:textId="77777777" w:rsidR="00D76CD8" w:rsidRDefault="00D76CD8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 Termin załatwienia</w:t>
            </w:r>
          </w:p>
        </w:tc>
      </w:tr>
      <w:tr w:rsidR="00D76CD8" w14:paraId="5EE504BF" w14:textId="77777777" w:rsidTr="00D76CD8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3394649F" w14:textId="1EA6B3AB" w:rsidR="00D76CD8" w:rsidRDefault="00D76CD8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Zgodnie z art. 35 § 3 ustawy z dnia 14 czerwca 1960 r. Kodeks postępowania administracyjnego - nie później niż w ciągu  </w:t>
            </w:r>
            <w:r>
              <w:rPr>
                <w:rFonts w:ascii="Arial Narrow" w:hAnsi="Arial Narrow"/>
                <w:sz w:val="20"/>
              </w:rPr>
              <w:br/>
              <w:t xml:space="preserve">              miesiąca, a sprawy szczególnie skomplikowanej - nie później niż w ciągu dwóch miesięcy od dnia wszczęcia postępowania</w:t>
            </w:r>
            <w:r>
              <w:rPr>
                <w:rFonts w:ascii="Arial Narrow" w:hAnsi="Arial Narrow"/>
                <w:sz w:val="20"/>
              </w:rPr>
              <w:t xml:space="preserve">. Na </w:t>
            </w:r>
            <w:r w:rsidR="00E94FE0">
              <w:rPr>
                <w:rFonts w:ascii="Arial Narrow" w:hAnsi="Arial Narrow"/>
                <w:sz w:val="20"/>
              </w:rPr>
              <w:br/>
              <w:t xml:space="preserve">              </w:t>
            </w:r>
            <w:r>
              <w:rPr>
                <w:rFonts w:ascii="Arial Narrow" w:hAnsi="Arial Narrow"/>
                <w:sz w:val="20"/>
              </w:rPr>
              <w:t>podstawie art. 21 ust. 6 ustawy z dnia 9 czerwca 2011 r. Prawo geologiczne i górnicze</w:t>
            </w:r>
            <w:r w:rsidR="00E94FE0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w</w:t>
            </w:r>
            <w:r>
              <w:t xml:space="preserve"> </w:t>
            </w:r>
            <w:r w:rsidRPr="00E94FE0">
              <w:rPr>
                <w:rFonts w:ascii="Arial Narrow" w:hAnsi="Arial Narrow"/>
                <w:sz w:val="20"/>
                <w:szCs w:val="20"/>
              </w:rPr>
              <w:t xml:space="preserve">przypadku stwierdzenia konieczności </w:t>
            </w:r>
            <w:r w:rsidR="00E94FE0">
              <w:rPr>
                <w:rFonts w:ascii="Arial Narrow" w:hAnsi="Arial Narrow"/>
                <w:sz w:val="20"/>
                <w:szCs w:val="20"/>
              </w:rPr>
              <w:br/>
              <w:t xml:space="preserve">              </w:t>
            </w:r>
            <w:r w:rsidRPr="00E94FE0">
              <w:rPr>
                <w:rFonts w:ascii="Arial Narrow" w:hAnsi="Arial Narrow"/>
                <w:sz w:val="20"/>
                <w:szCs w:val="20"/>
              </w:rPr>
              <w:t xml:space="preserve">uzupełnienia wniosku </w:t>
            </w:r>
            <w:r w:rsidRPr="00E94FE0">
              <w:rPr>
                <w:rFonts w:ascii="Arial Narrow" w:hAnsi="Arial Narrow"/>
                <w:sz w:val="20"/>
                <w:szCs w:val="20"/>
              </w:rPr>
              <w:t>o udzielenie koncesji, termi</w:t>
            </w:r>
            <w:r w:rsidRPr="00E94FE0">
              <w:rPr>
                <w:rFonts w:ascii="Arial Narrow" w:hAnsi="Arial Narrow"/>
                <w:sz w:val="20"/>
                <w:szCs w:val="20"/>
              </w:rPr>
              <w:t>n rozpatrzenia wniosku biegnie od dnia wpływu uzupełnionego wniosku.</w:t>
            </w:r>
          </w:p>
        </w:tc>
      </w:tr>
      <w:tr w:rsidR="00D76CD8" w14:paraId="3544E032" w14:textId="77777777" w:rsidTr="00D76CD8">
        <w:trPr>
          <w:trHeight w:val="108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12F3FD30" w14:textId="77777777" w:rsidR="00D76CD8" w:rsidRDefault="00D76CD8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 Sposób załatwienia</w:t>
            </w:r>
          </w:p>
        </w:tc>
      </w:tr>
      <w:tr w:rsidR="00D76CD8" w14:paraId="4392E8EC" w14:textId="77777777" w:rsidTr="00D76CD8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2E59BC20" w14:textId="77777777" w:rsidR="00D76CD8" w:rsidRDefault="00D76CD8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Decyzja udzielająca koncesji </w:t>
            </w:r>
            <w:r>
              <w:rPr>
                <w:rFonts w:ascii="Arial Narrow" w:hAnsi="Arial Narrow"/>
                <w:sz w:val="20"/>
                <w:szCs w:val="20"/>
              </w:rPr>
              <w:t>na wykonywanie działalności gospodarczej w zakresie wydobywania</w:t>
            </w:r>
            <w:r>
              <w:rPr>
                <w:rFonts w:ascii="Arial Narrow" w:hAnsi="Arial Narrow"/>
                <w:sz w:val="20"/>
              </w:rPr>
              <w:t xml:space="preserve"> kopaliny objętej prawem </w:t>
            </w:r>
            <w:r>
              <w:rPr>
                <w:rFonts w:ascii="Arial Narrow" w:hAnsi="Arial Narrow"/>
                <w:sz w:val="20"/>
              </w:rPr>
              <w:br/>
              <w:t xml:space="preserve">              własności nieruchomości gruntowej.</w:t>
            </w:r>
          </w:p>
        </w:tc>
      </w:tr>
      <w:tr w:rsidR="00D76CD8" w14:paraId="3FE6D6C6" w14:textId="77777777" w:rsidTr="00D76CD8">
        <w:trPr>
          <w:trHeight w:val="49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75FE82A4" w14:textId="77777777" w:rsidR="00D76CD8" w:rsidRDefault="00D76CD8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 Tryb odwoławczy</w:t>
            </w:r>
          </w:p>
        </w:tc>
      </w:tr>
      <w:tr w:rsidR="00D76CD8" w14:paraId="5C5782BA" w14:textId="77777777" w:rsidTr="00D76CD8">
        <w:trPr>
          <w:trHeight w:val="163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15CA33E3" w14:textId="77777777" w:rsidR="00D76CD8" w:rsidRDefault="00D76CD8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Stronie służy odwołanie do Samorządowego Kolegium Odwoławczego w Siedlcach, za pośrednictwem Starosty Mińskiego, na    </w:t>
            </w:r>
            <w:r>
              <w:rPr>
                <w:rFonts w:ascii="Arial Narrow" w:hAnsi="Arial Narrow"/>
                <w:sz w:val="20"/>
              </w:rPr>
              <w:br/>
              <w:t xml:space="preserve">               podstawie art. 17 punkt 1, art. 127 § 2 i 129 § 1 i § 2 ustawy z dnia 14 czerwca 1960 r. Kodeks postępowania </w:t>
            </w:r>
            <w:r>
              <w:rPr>
                <w:rFonts w:ascii="Arial Narrow" w:hAnsi="Arial Narrow"/>
                <w:sz w:val="20"/>
              </w:rPr>
              <w:br/>
              <w:t xml:space="preserve">               administracyjnego oraz § 1 punkt 7e rozporządzenia Prezesa Rady Ministrów </w:t>
            </w:r>
            <w:r>
              <w:rPr>
                <w:rFonts w:ascii="Arial Narrow" w:hAnsi="Arial Narrow"/>
                <w:sz w:val="20"/>
                <w:szCs w:val="20"/>
              </w:rPr>
              <w:t xml:space="preserve">z dnia 17 listopada 2003 r.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w sprawie obszarów </w:t>
            </w:r>
          </w:p>
          <w:p w14:paraId="093549A9" w14:textId="77777777" w:rsidR="00D76CD8" w:rsidRDefault="00D76CD8">
            <w:pPr>
              <w:tabs>
                <w:tab w:val="left" w:pos="1800"/>
              </w:tabs>
              <w:snapToGrid w:val="0"/>
              <w:ind w:firstLine="68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właściwości miejscowej samorządowych kolegiów odwoławczych (Dz. U. Nr 198 poz. 1925).</w:t>
            </w:r>
          </w:p>
        </w:tc>
      </w:tr>
      <w:tr w:rsidR="00D76CD8" w14:paraId="21A78B4E" w14:textId="77777777" w:rsidTr="00D76CD8">
        <w:trPr>
          <w:trHeight w:val="66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243F0B77" w14:textId="77777777" w:rsidR="00D76CD8" w:rsidRDefault="00D76CD8">
            <w:pPr>
              <w:snapToGrid w:val="0"/>
              <w:ind w:firstLine="68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 Informacje dodatkowe</w:t>
            </w:r>
          </w:p>
        </w:tc>
      </w:tr>
      <w:tr w:rsidR="00D76CD8" w14:paraId="39FF9690" w14:textId="77777777" w:rsidTr="00E94FE0">
        <w:trPr>
          <w:trHeight w:val="1640"/>
        </w:trPr>
        <w:tc>
          <w:tcPr>
            <w:tcW w:w="10013" w:type="dxa"/>
            <w:shd w:val="clear" w:color="auto" w:fill="FFFFFF"/>
            <w:vAlign w:val="center"/>
          </w:tcPr>
          <w:p w14:paraId="67CD95BD" w14:textId="7E1E45BC" w:rsidR="00D76CD8" w:rsidRDefault="00D76CD8" w:rsidP="00E94FE0">
            <w:pPr>
              <w:pStyle w:val="Akapitzlist"/>
              <w:numPr>
                <w:ilvl w:val="0"/>
                <w:numId w:val="5"/>
              </w:numPr>
              <w:suppressAutoHyphens w:val="0"/>
              <w:ind w:left="304" w:firstLine="209"/>
              <w:jc w:val="both"/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>Na podst. art. 24 ust. 5 ustawy</w:t>
            </w:r>
            <w:r w:rsidR="00E94FE0">
              <w:rPr>
                <w:rFonts w:ascii="Arial Narrow" w:hAnsi="Arial Narrow"/>
                <w:sz w:val="20"/>
              </w:rPr>
              <w:t xml:space="preserve"> </w:t>
            </w:r>
            <w:r w:rsidR="00E94FE0">
              <w:rPr>
                <w:rFonts w:ascii="Arial Narrow" w:hAnsi="Arial Narrow"/>
                <w:sz w:val="20"/>
              </w:rPr>
              <w:t>z dnia 9 czerwca 2011 r. Prawo geologiczne i górnicze</w:t>
            </w:r>
            <w:r w:rsidR="00E94FE0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 xml:space="preserve"> jeżeli dla przestrzeni objętej wnioskiem </w:t>
            </w:r>
            <w:r w:rsidR="00E94FE0"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br/>
              <w:t xml:space="preserve">         </w:t>
            </w: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>została już sporządzona dokumentacja geologiczna, organ koncesyjny może żądać jej przedłożenia,</w:t>
            </w:r>
          </w:p>
          <w:p w14:paraId="52500F14" w14:textId="5577A988" w:rsidR="00D76CD8" w:rsidRPr="00E94FE0" w:rsidRDefault="00D76CD8" w:rsidP="00E94FE0">
            <w:pPr>
              <w:pStyle w:val="Akapitzlist"/>
              <w:numPr>
                <w:ilvl w:val="0"/>
                <w:numId w:val="5"/>
              </w:numPr>
              <w:suppressAutoHyphens w:val="0"/>
              <w:ind w:left="307" w:firstLine="20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94FE0">
              <w:rPr>
                <w:rFonts w:ascii="Arial Narrow" w:hAnsi="Arial Narrow"/>
                <w:sz w:val="20"/>
                <w:szCs w:val="20"/>
              </w:rPr>
              <w:t>N</w:t>
            </w:r>
            <w:r w:rsidRPr="00E94FE0"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 xml:space="preserve">a podst. art. 24 ust. 4 </w:t>
            </w:r>
            <w:r w:rsidR="00E94FE0" w:rsidRPr="00E94FE0"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 xml:space="preserve">ww. </w:t>
            </w:r>
            <w:r w:rsidRPr="00E94FE0">
              <w:rPr>
                <w:rFonts w:ascii="Arial Narrow" w:hAnsi="Arial Narrow"/>
                <w:sz w:val="20"/>
                <w:szCs w:val="20"/>
              </w:rPr>
              <w:t>ustawy</w:t>
            </w:r>
            <w:r w:rsidR="00E94FE0" w:rsidRPr="00E94FE0"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>, o</w:t>
            </w:r>
            <w:r w:rsidR="00E94FE0" w:rsidRPr="00E94FE0">
              <w:rPr>
                <w:rFonts w:ascii="Arial Narrow" w:hAnsi="Arial Narrow"/>
                <w:sz w:val="20"/>
                <w:szCs w:val="20"/>
              </w:rPr>
              <w:t xml:space="preserve">rgan koncesyjny może żądać złożenia kopii wniosku o udzielenie koncesji wraz z </w:t>
            </w:r>
            <w:r w:rsidR="00E94FE0">
              <w:rPr>
                <w:rFonts w:ascii="Arial Narrow" w:hAnsi="Arial Narrow"/>
                <w:sz w:val="20"/>
                <w:szCs w:val="20"/>
              </w:rPr>
              <w:br/>
              <w:t xml:space="preserve">         </w:t>
            </w:r>
            <w:r w:rsidR="00E94FE0" w:rsidRPr="00E94FE0">
              <w:rPr>
                <w:rFonts w:ascii="Arial Narrow" w:hAnsi="Arial Narrow"/>
                <w:sz w:val="20"/>
                <w:szCs w:val="20"/>
              </w:rPr>
              <w:t>załącznikami, w postaci elektronicznej na informatycznych nośnikach danych, celem przedłożenia go organom</w:t>
            </w:r>
            <w:r w:rsidR="00E94FE0" w:rsidRPr="00E94FE0"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 xml:space="preserve"> </w:t>
            </w:r>
            <w:r w:rsidR="00E94FE0"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 xml:space="preserve">opiniującym i </w:t>
            </w:r>
            <w:r w:rsidR="00E94FE0"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br/>
              <w:t xml:space="preserve">        uzgadniającym udzielenie koncesji.</w:t>
            </w:r>
          </w:p>
          <w:p w14:paraId="645F6055" w14:textId="77777777" w:rsidR="00D76CD8" w:rsidRDefault="00D76CD8">
            <w:pPr>
              <w:tabs>
                <w:tab w:val="left" w:pos="1800"/>
              </w:tabs>
              <w:snapToGrid w:val="0"/>
              <w:ind w:left="284" w:firstLine="68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D3FEB8E" w14:textId="77777777" w:rsidR="00D76CD8" w:rsidRDefault="00D76CD8" w:rsidP="00D76CD8"/>
    <w:p w14:paraId="383C66E0" w14:textId="77777777" w:rsidR="00D76CD8" w:rsidRDefault="00D76CD8" w:rsidP="00D76CD8"/>
    <w:p w14:paraId="68B25A84" w14:textId="77777777" w:rsidR="008A6047" w:rsidRDefault="008A6047"/>
    <w:sectPr w:rsidR="008A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2" w15:restartNumberingAfterBreak="0">
    <w:nsid w:val="02A936C1"/>
    <w:multiLevelType w:val="hybridMultilevel"/>
    <w:tmpl w:val="8626DA94"/>
    <w:lvl w:ilvl="0" w:tplc="E3027D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17FA4"/>
    <w:multiLevelType w:val="hybridMultilevel"/>
    <w:tmpl w:val="160AF120"/>
    <w:lvl w:ilvl="0" w:tplc="FB64B1C2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32767"/>
    <w:multiLevelType w:val="hybridMultilevel"/>
    <w:tmpl w:val="167CF500"/>
    <w:lvl w:ilvl="0" w:tplc="B986BC8C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9815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531786">
    <w:abstractNumId w:val="1"/>
    <w:lvlOverride w:ilvl="0">
      <w:startOverride w:val="1"/>
    </w:lvlOverride>
  </w:num>
  <w:num w:numId="3" w16cid:durableId="1298101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4072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94243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D8"/>
    <w:rsid w:val="008A6047"/>
    <w:rsid w:val="00D76CD8"/>
    <w:rsid w:val="00E9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5B1B"/>
  <w15:chartTrackingRefBased/>
  <w15:docId w15:val="{119C33FB-23C2-45DC-A032-2FE0A4D6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C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76CD8"/>
    <w:pPr>
      <w:keepNext/>
      <w:ind w:left="3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6CD8"/>
    <w:rPr>
      <w:rFonts w:ascii="Times New Roman" w:eastAsia="Times New Roman" w:hAnsi="Times New Roman" w:cs="Times New Roman"/>
      <w:b/>
      <w:sz w:val="24"/>
      <w:szCs w:val="24"/>
      <w:lang w:eastAsia="ar-SA"/>
      <w14:ligatures w14:val="none"/>
    </w:rPr>
  </w:style>
  <w:style w:type="character" w:styleId="Hipercze">
    <w:name w:val="Hyperlink"/>
    <w:basedOn w:val="Domylnaczcionkaakapitu"/>
    <w:semiHidden/>
    <w:unhideWhenUsed/>
    <w:rsid w:val="00D76C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6CD8"/>
    <w:pPr>
      <w:ind w:left="720"/>
      <w:contextualSpacing/>
    </w:pPr>
  </w:style>
  <w:style w:type="character" w:customStyle="1" w:styleId="luchili">
    <w:name w:val="luc_hili"/>
    <w:basedOn w:val="Domylnaczcionkaakapitu"/>
    <w:rsid w:val="00D76CD8"/>
  </w:style>
  <w:style w:type="character" w:styleId="Pogrubienie">
    <w:name w:val="Strong"/>
    <w:basedOn w:val="Domylnaczcionkaakapitu"/>
    <w:uiPriority w:val="22"/>
    <w:qFormat/>
    <w:rsid w:val="00D76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log@powiat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minski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Szumowska</dc:creator>
  <cp:keywords/>
  <dc:description/>
  <cp:lastModifiedBy>Anna Szumowska</cp:lastModifiedBy>
  <cp:revision>1</cp:revision>
  <dcterms:created xsi:type="dcterms:W3CDTF">2023-11-03T10:20:00Z</dcterms:created>
  <dcterms:modified xsi:type="dcterms:W3CDTF">2023-11-03T10:37:00Z</dcterms:modified>
</cp:coreProperties>
</file>